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4451A" w14:textId="6A0231CE" w:rsidR="001E01AF" w:rsidRPr="00A14D9B" w:rsidRDefault="001E01AF" w:rsidP="001E01AF">
      <w:pPr>
        <w:pStyle w:val="Styl1"/>
        <w:rPr>
          <w:i/>
        </w:rPr>
      </w:pPr>
      <w:bookmarkStart w:id="0" w:name="_Hlk166583120"/>
      <w:r w:rsidRPr="00376144">
        <w:rPr>
          <w:rFonts w:cs="Arial"/>
          <w:b/>
          <w:bCs/>
        </w:rPr>
        <w:t xml:space="preserve">Załącznik nr </w:t>
      </w:r>
      <w:r w:rsidR="00D94552">
        <w:rPr>
          <w:rFonts w:cs="Arial"/>
          <w:b/>
          <w:bCs/>
        </w:rPr>
        <w:t>5</w:t>
      </w:r>
      <w:r w:rsidRPr="00A14D9B">
        <w:rPr>
          <w:rFonts w:cs="Arial"/>
        </w:rPr>
        <w:t xml:space="preserve"> – </w:t>
      </w:r>
      <w:r>
        <w:rPr>
          <w:rFonts w:cs="Arial"/>
        </w:rPr>
        <w:t>Opis przedmiotu zamówienia</w:t>
      </w:r>
    </w:p>
    <w:p w14:paraId="2E8BD262" w14:textId="079AF3DE" w:rsidR="001E01AF" w:rsidRPr="0016624A" w:rsidRDefault="001E01AF" w:rsidP="001E01AF">
      <w:pPr>
        <w:spacing w:before="120" w:after="120"/>
        <w:rPr>
          <w:rFonts w:ascii="Arial" w:hAnsi="Arial" w:cs="Arial"/>
          <w:b/>
          <w:color w:val="FF0000"/>
        </w:rPr>
      </w:pPr>
      <w:r>
        <w:rPr>
          <w:rFonts w:ascii="Arial" w:hAnsi="Arial" w:cs="Arial"/>
        </w:rPr>
        <w:t xml:space="preserve">Nr sprawy: </w:t>
      </w:r>
      <w:r w:rsidRPr="009F69B7">
        <w:rPr>
          <w:rFonts w:ascii="Arial" w:hAnsi="Arial" w:cs="Arial"/>
          <w:b/>
        </w:rPr>
        <w:t>Z-1</w:t>
      </w:r>
      <w:r w:rsidR="0057637E">
        <w:rPr>
          <w:rFonts w:ascii="Arial" w:hAnsi="Arial" w:cs="Arial"/>
          <w:b/>
        </w:rPr>
        <w:t>94</w:t>
      </w:r>
      <w:r w:rsidRPr="009F69B7">
        <w:rPr>
          <w:rFonts w:ascii="Arial" w:hAnsi="Arial" w:cs="Arial"/>
          <w:b/>
        </w:rPr>
        <w:t>/U/RZ/2025</w:t>
      </w:r>
    </w:p>
    <w:p w14:paraId="4512CE92" w14:textId="77777777" w:rsidR="001E01AF" w:rsidRPr="0016624A" w:rsidRDefault="001E01AF" w:rsidP="001E01AF">
      <w:pPr>
        <w:spacing w:after="120"/>
        <w:rPr>
          <w:rFonts w:ascii="Arial" w:hAnsi="Arial" w:cs="Arial"/>
          <w:b/>
        </w:rPr>
      </w:pPr>
      <w:r w:rsidRPr="00AD4FC2">
        <w:rPr>
          <w:rFonts w:ascii="Arial" w:hAnsi="Arial" w:cs="Arial"/>
        </w:rPr>
        <w:t>ZAMAWIAJACY:</w:t>
      </w:r>
      <w:r>
        <w:rPr>
          <w:rFonts w:ascii="Arial" w:hAnsi="Arial" w:cs="Arial"/>
        </w:rPr>
        <w:t xml:space="preserve"> </w:t>
      </w:r>
      <w:r w:rsidRPr="00DE137B">
        <w:rPr>
          <w:rFonts w:ascii="Arial" w:hAnsi="Arial" w:cs="Arial"/>
          <w:b/>
        </w:rPr>
        <w:t xml:space="preserve">Miejskie Wodociągi i Kanalizacja w Bydgoszczy </w:t>
      </w:r>
      <w:r>
        <w:rPr>
          <w:rFonts w:ascii="Arial" w:hAnsi="Arial" w:cs="Arial"/>
          <w:b/>
        </w:rPr>
        <w:t>- s</w:t>
      </w:r>
      <w:r w:rsidRPr="00DE137B">
        <w:rPr>
          <w:rFonts w:ascii="Arial" w:hAnsi="Arial" w:cs="Arial"/>
          <w:b/>
        </w:rPr>
        <w:t>półka z o.o.</w:t>
      </w:r>
    </w:p>
    <w:bookmarkEnd w:id="0"/>
    <w:p w14:paraId="6E251AB3" w14:textId="77777777" w:rsidR="001E01AF" w:rsidRPr="004D1F52" w:rsidRDefault="001E01AF" w:rsidP="004D1F52">
      <w:pPr>
        <w:pStyle w:val="Tytu"/>
        <w:spacing w:after="120"/>
        <w:jc w:val="center"/>
        <w:rPr>
          <w:rFonts w:ascii="Arial" w:hAnsi="Arial" w:cs="Arial"/>
          <w:b/>
          <w:bCs/>
          <w:sz w:val="24"/>
          <w:szCs w:val="24"/>
        </w:rPr>
      </w:pPr>
      <w:r w:rsidRPr="004D1F52">
        <w:rPr>
          <w:rFonts w:ascii="Arial" w:hAnsi="Arial" w:cs="Arial"/>
          <w:b/>
          <w:bCs/>
          <w:sz w:val="24"/>
          <w:szCs w:val="24"/>
        </w:rPr>
        <w:t>Opis przedmiotu zamówienia</w:t>
      </w:r>
    </w:p>
    <w:p w14:paraId="207E47A1" w14:textId="4B76C08A" w:rsidR="001E01AF" w:rsidRDefault="001E01AF" w:rsidP="004D1F52">
      <w:pPr>
        <w:pStyle w:val="Tytu"/>
        <w:spacing w:after="120"/>
        <w:jc w:val="center"/>
        <w:rPr>
          <w:rFonts w:ascii="Arial" w:hAnsi="Arial" w:cs="Arial"/>
          <w:b/>
          <w:sz w:val="22"/>
          <w:szCs w:val="22"/>
        </w:rPr>
      </w:pPr>
      <w:r w:rsidRPr="004D1F52">
        <w:rPr>
          <w:rFonts w:ascii="Arial" w:hAnsi="Arial" w:cs="Arial"/>
          <w:sz w:val="22"/>
          <w:szCs w:val="22"/>
        </w:rPr>
        <w:t xml:space="preserve">pn.: </w:t>
      </w:r>
      <w:r w:rsidRPr="004D1F52">
        <w:rPr>
          <w:rFonts w:ascii="Arial" w:hAnsi="Arial" w:cs="Arial"/>
          <w:b/>
          <w:sz w:val="22"/>
          <w:szCs w:val="22"/>
        </w:rPr>
        <w:t xml:space="preserve">„Remont </w:t>
      </w:r>
      <w:r w:rsidR="0057637E">
        <w:rPr>
          <w:rFonts w:ascii="Arial" w:hAnsi="Arial" w:cs="Arial"/>
          <w:b/>
          <w:sz w:val="22"/>
          <w:szCs w:val="22"/>
        </w:rPr>
        <w:t>pomp</w:t>
      </w:r>
      <w:r w:rsidRPr="004D1F52">
        <w:rPr>
          <w:rFonts w:ascii="Arial" w:hAnsi="Arial" w:cs="Arial"/>
          <w:b/>
          <w:sz w:val="22"/>
          <w:szCs w:val="22"/>
        </w:rPr>
        <w:t xml:space="preserve"> ITPO”</w:t>
      </w:r>
    </w:p>
    <w:p w14:paraId="2D9F0A79" w14:textId="77777777" w:rsidR="00A22A23" w:rsidRPr="00A22A23" w:rsidRDefault="00A22A23" w:rsidP="00A22A23">
      <w:pPr>
        <w:jc w:val="both"/>
        <w:rPr>
          <w:rFonts w:ascii="Arial" w:hAnsi="Arial" w:cs="Arial"/>
          <w:b/>
        </w:rPr>
      </w:pPr>
      <w:r w:rsidRPr="00A22A23">
        <w:rPr>
          <w:rFonts w:ascii="Arial" w:hAnsi="Arial" w:cs="Arial"/>
          <w:b/>
          <w:bCs/>
        </w:rPr>
        <w:t xml:space="preserve">1. </w:t>
      </w:r>
      <w:r w:rsidRPr="00A22A23">
        <w:rPr>
          <w:rFonts w:ascii="Arial" w:hAnsi="Arial" w:cs="Arial"/>
          <w:b/>
        </w:rPr>
        <w:t>Przedmiot zamówienia</w:t>
      </w:r>
    </w:p>
    <w:p w14:paraId="49619268" w14:textId="77777777" w:rsidR="00A22A23" w:rsidRPr="00A22A23" w:rsidRDefault="00A22A23" w:rsidP="00A22A23">
      <w:pPr>
        <w:jc w:val="both"/>
        <w:rPr>
          <w:rFonts w:ascii="Arial" w:hAnsi="Arial" w:cs="Arial"/>
          <w:b/>
        </w:rPr>
      </w:pPr>
      <w:r w:rsidRPr="00A22A23">
        <w:rPr>
          <w:rFonts w:ascii="Arial" w:hAnsi="Arial" w:cs="Arial"/>
          <w:b/>
        </w:rPr>
        <w:t>a) Przedmiotem zamówienia jest:</w:t>
      </w:r>
    </w:p>
    <w:p w14:paraId="3F3A8070" w14:textId="77777777" w:rsidR="00A22A23" w:rsidRPr="00A22A23" w:rsidRDefault="00A22A23" w:rsidP="00A22A23">
      <w:pPr>
        <w:jc w:val="both"/>
        <w:rPr>
          <w:rFonts w:ascii="Arial" w:hAnsi="Arial" w:cs="Arial"/>
        </w:rPr>
      </w:pPr>
      <w:r w:rsidRPr="00A22A23">
        <w:rPr>
          <w:rFonts w:ascii="Arial" w:hAnsi="Arial" w:cs="Arial"/>
        </w:rPr>
        <w:t xml:space="preserve">Wykonanie remontu pomp wody technologicznej, wody chłodzącej, wody ponownego użytku i pomp cyrkulacyjnych firmy Grundfos – 8 szt. </w:t>
      </w:r>
    </w:p>
    <w:p w14:paraId="425E2EAA" w14:textId="34952916" w:rsidR="00A22A23" w:rsidRPr="00A22A23" w:rsidRDefault="00A22A23" w:rsidP="00A22A23">
      <w:pPr>
        <w:jc w:val="both"/>
        <w:rPr>
          <w:rFonts w:ascii="Arial" w:hAnsi="Arial" w:cs="Arial"/>
          <w:b/>
        </w:rPr>
      </w:pPr>
      <w:r w:rsidRPr="00A22A23">
        <w:rPr>
          <w:rFonts w:ascii="Arial" w:hAnsi="Arial" w:cs="Arial"/>
          <w:b/>
        </w:rPr>
        <w:t>b) Opis pracy</w:t>
      </w:r>
      <w:r w:rsidR="00BA2536">
        <w:rPr>
          <w:rFonts w:ascii="Arial" w:hAnsi="Arial" w:cs="Arial"/>
          <w:b/>
        </w:rPr>
        <w:t xml:space="preserve"> </w:t>
      </w:r>
      <w:r w:rsidR="00605D25" w:rsidRPr="00BA2536">
        <w:rPr>
          <w:rFonts w:ascii="Arial" w:hAnsi="Arial" w:cs="Arial"/>
          <w:b/>
        </w:rPr>
        <w:t>pomp ITPO:</w:t>
      </w:r>
    </w:p>
    <w:p w14:paraId="323111C4" w14:textId="77777777" w:rsidR="00A22A23" w:rsidRPr="00A22A23" w:rsidRDefault="00A22A23" w:rsidP="00A22A23">
      <w:pPr>
        <w:jc w:val="both"/>
        <w:rPr>
          <w:rFonts w:ascii="Arial" w:hAnsi="Arial" w:cs="Arial"/>
        </w:rPr>
      </w:pPr>
      <w:r w:rsidRPr="00A22A23">
        <w:rPr>
          <w:rFonts w:ascii="Arial" w:hAnsi="Arial" w:cs="Arial"/>
        </w:rPr>
        <w:t>Woda miejska używana do celów technologicznych gromadzona jest w zbiorniku magazynowym poz. M-T-08-02, a następnie kierowana jest do punktów odbioru pompami poz. M-P-08-02A/B. Średnie zużycie wody miejskiej wynosi 0,8÷1,0 m³/h.</w:t>
      </w:r>
    </w:p>
    <w:p w14:paraId="1F835629" w14:textId="77777777" w:rsidR="00A22A23" w:rsidRPr="00A22A23" w:rsidRDefault="00A22A23" w:rsidP="00A22A23">
      <w:pPr>
        <w:jc w:val="both"/>
        <w:rPr>
          <w:rFonts w:ascii="Arial" w:hAnsi="Arial" w:cs="Arial"/>
        </w:rPr>
      </w:pPr>
      <w:r w:rsidRPr="00A22A23">
        <w:rPr>
          <w:rFonts w:ascii="Arial" w:hAnsi="Arial" w:cs="Arial"/>
        </w:rPr>
        <w:t xml:space="preserve">Woda chłodząca pobierana z wody technologicznej kierowana jest do SUW pompami poz. </w:t>
      </w:r>
      <w:r w:rsidRPr="00A22A23">
        <w:rPr>
          <w:rFonts w:ascii="Arial" w:hAnsi="Arial" w:cs="Arial"/>
          <w:bCs/>
        </w:rPr>
        <w:t>M-P-08-01A</w:t>
      </w:r>
      <w:r w:rsidRPr="00A22A23">
        <w:rPr>
          <w:rFonts w:ascii="Arial" w:hAnsi="Arial" w:cs="Arial"/>
        </w:rPr>
        <w:t>/B , a po zmiękczeniu w Stacji Uzdatniania Wody jest medium obiegowym węzła wody chłodzącej.</w:t>
      </w:r>
    </w:p>
    <w:p w14:paraId="0C8D2117" w14:textId="77777777" w:rsidR="00A22A23" w:rsidRPr="00A22A23" w:rsidRDefault="00A22A23" w:rsidP="00A22A23">
      <w:pPr>
        <w:jc w:val="both"/>
        <w:rPr>
          <w:rFonts w:ascii="Arial" w:hAnsi="Arial" w:cs="Arial"/>
        </w:rPr>
      </w:pPr>
      <w:r w:rsidRPr="00A22A23">
        <w:rPr>
          <w:rFonts w:ascii="Arial" w:hAnsi="Arial" w:cs="Arial"/>
        </w:rPr>
        <w:t>Woda ponownego użycia (ścieki oczyszczone) pobierana z kanału ścieków oczyszczonych z OŚ „FORDON” jest podawana do punktów odbioru pompami poz. M-P-08-03A/B.</w:t>
      </w:r>
    </w:p>
    <w:p w14:paraId="1D3B19B1" w14:textId="77777777" w:rsidR="00A22A23" w:rsidRPr="00A22A23" w:rsidRDefault="00A22A23" w:rsidP="00A22A23">
      <w:pPr>
        <w:jc w:val="both"/>
        <w:rPr>
          <w:rFonts w:ascii="Arial" w:hAnsi="Arial" w:cs="Arial"/>
        </w:rPr>
      </w:pPr>
      <w:r w:rsidRPr="00A22A23">
        <w:rPr>
          <w:rFonts w:ascii="Arial" w:hAnsi="Arial" w:cs="Arial"/>
        </w:rPr>
        <w:t>Pompy cyrkulacyjne wody kotłowej poz. M-P-04-02A/B tłoczą do walczaka parowego kondensat rurociągiem 100-BFW-422-C1A-IH.</w:t>
      </w:r>
    </w:p>
    <w:p w14:paraId="0A56B074" w14:textId="77777777" w:rsidR="00A22A23" w:rsidRPr="00A22A23" w:rsidRDefault="00A22A23" w:rsidP="00A22A23">
      <w:pPr>
        <w:jc w:val="both"/>
        <w:rPr>
          <w:rFonts w:ascii="Arial" w:hAnsi="Arial" w:cs="Arial"/>
          <w:b/>
          <w:bCs/>
        </w:rPr>
      </w:pPr>
      <w:r w:rsidRPr="00A22A23">
        <w:rPr>
          <w:rFonts w:ascii="Arial" w:hAnsi="Arial" w:cs="Arial"/>
          <w:b/>
          <w:bCs/>
        </w:rPr>
        <w:t>2. Ogólny Zakres prac</w:t>
      </w:r>
    </w:p>
    <w:p w14:paraId="3ABC1919" w14:textId="77777777" w:rsidR="00A22A23" w:rsidRPr="00A22A23" w:rsidRDefault="00A22A23" w:rsidP="00A22A23">
      <w:pPr>
        <w:numPr>
          <w:ilvl w:val="0"/>
          <w:numId w:val="30"/>
        </w:numPr>
        <w:jc w:val="both"/>
        <w:rPr>
          <w:rFonts w:ascii="Arial" w:hAnsi="Arial" w:cs="Arial"/>
        </w:rPr>
      </w:pPr>
      <w:r w:rsidRPr="00A22A23">
        <w:rPr>
          <w:rFonts w:ascii="Arial" w:hAnsi="Arial" w:cs="Arial"/>
        </w:rPr>
        <w:t xml:space="preserve">Demontaż i montaż 8 szt. pomp </w:t>
      </w:r>
    </w:p>
    <w:p w14:paraId="5D1BAE72" w14:textId="77777777" w:rsidR="00A22A23" w:rsidRPr="00A22A23" w:rsidRDefault="00A22A23" w:rsidP="00A22A23">
      <w:pPr>
        <w:numPr>
          <w:ilvl w:val="0"/>
          <w:numId w:val="30"/>
        </w:numPr>
        <w:jc w:val="both"/>
        <w:rPr>
          <w:rFonts w:ascii="Arial" w:hAnsi="Arial" w:cs="Arial"/>
        </w:rPr>
      </w:pPr>
      <w:r w:rsidRPr="00A22A23">
        <w:rPr>
          <w:rFonts w:ascii="Arial" w:hAnsi="Arial" w:cs="Arial"/>
        </w:rPr>
        <w:t>Przegląd i remont warsztatowy pomp.</w:t>
      </w:r>
    </w:p>
    <w:p w14:paraId="0A002781" w14:textId="77777777" w:rsidR="00A22A23" w:rsidRPr="00A22A23" w:rsidRDefault="00A22A23" w:rsidP="00A22A23">
      <w:pPr>
        <w:numPr>
          <w:ilvl w:val="0"/>
          <w:numId w:val="30"/>
        </w:numPr>
        <w:jc w:val="both"/>
        <w:rPr>
          <w:rFonts w:ascii="Arial" w:hAnsi="Arial" w:cs="Arial"/>
        </w:rPr>
      </w:pPr>
      <w:r w:rsidRPr="00A22A23">
        <w:rPr>
          <w:rFonts w:ascii="Arial" w:hAnsi="Arial" w:cs="Arial"/>
        </w:rPr>
        <w:t>Uruchomienie i diagnostyka pracy pomp.</w:t>
      </w:r>
    </w:p>
    <w:p w14:paraId="42F83C68" w14:textId="77777777" w:rsidR="00A22A23" w:rsidRPr="00A22A23" w:rsidRDefault="00A22A23" w:rsidP="00A22A23">
      <w:pPr>
        <w:numPr>
          <w:ilvl w:val="0"/>
          <w:numId w:val="30"/>
        </w:numPr>
        <w:jc w:val="both"/>
        <w:rPr>
          <w:rFonts w:ascii="Arial" w:hAnsi="Arial" w:cs="Arial"/>
        </w:rPr>
      </w:pPr>
      <w:r w:rsidRPr="00A22A23">
        <w:rPr>
          <w:rFonts w:ascii="Arial" w:hAnsi="Arial" w:cs="Arial"/>
        </w:rPr>
        <w:t>Opracowanie raportu końcowego zawierającego ocenę stanu technicznego.</w:t>
      </w:r>
    </w:p>
    <w:p w14:paraId="483232A1" w14:textId="77777777" w:rsidR="00A22A23" w:rsidRPr="00A22A23" w:rsidRDefault="00A22A23" w:rsidP="00A22A23">
      <w:pPr>
        <w:jc w:val="both"/>
        <w:rPr>
          <w:rFonts w:ascii="Arial" w:hAnsi="Arial" w:cs="Arial"/>
        </w:rPr>
      </w:pPr>
      <w:r w:rsidRPr="00A22A23">
        <w:rPr>
          <w:rFonts w:ascii="Arial" w:hAnsi="Arial" w:cs="Arial"/>
          <w:b/>
          <w:bCs/>
        </w:rPr>
        <w:t>2.1. Szczegółowy zakres prac:</w:t>
      </w:r>
      <w:r w:rsidRPr="00A22A23">
        <w:rPr>
          <w:rFonts w:ascii="Arial" w:hAnsi="Arial" w:cs="Arial"/>
        </w:rPr>
        <w:tab/>
        <w:t xml:space="preserve"> </w:t>
      </w:r>
    </w:p>
    <w:p w14:paraId="48CD23F4" w14:textId="77777777" w:rsidR="00A22A23" w:rsidRPr="00A22A23" w:rsidRDefault="00A22A23" w:rsidP="00F241DE">
      <w:pPr>
        <w:numPr>
          <w:ilvl w:val="0"/>
          <w:numId w:val="31"/>
        </w:numPr>
        <w:ind w:left="709" w:hanging="425"/>
        <w:jc w:val="both"/>
        <w:rPr>
          <w:rFonts w:ascii="Arial" w:hAnsi="Arial" w:cs="Arial"/>
        </w:rPr>
      </w:pPr>
      <w:r w:rsidRPr="00A22A23">
        <w:rPr>
          <w:rFonts w:ascii="Arial" w:hAnsi="Arial" w:cs="Arial"/>
        </w:rPr>
        <w:t>Demontaż 8 pomp w dwóch transzach po 4 szt. (po 1 z każdej pary w układzie) – 2 szt. pompy wody technologicznej typ. CR 5-14 A-FGJ-A-E-HQQE, 2 szt. Pompy wody chłodzącej typ. CR20-14  HQQE, 2 szt. pompy cyrkulacyjne wody kotłowej typ. CR 64 3 1, 2 szt. pompy wody ponownego użytku typ. MMG 160L-2-42FF300-E2</w:t>
      </w:r>
    </w:p>
    <w:p w14:paraId="00E91CD7" w14:textId="77777777" w:rsidR="00A22A23" w:rsidRPr="00A22A23" w:rsidRDefault="00A22A23" w:rsidP="00F241DE">
      <w:pPr>
        <w:numPr>
          <w:ilvl w:val="0"/>
          <w:numId w:val="31"/>
        </w:numPr>
        <w:ind w:left="709" w:hanging="425"/>
        <w:jc w:val="both"/>
        <w:rPr>
          <w:rFonts w:ascii="Arial" w:hAnsi="Arial" w:cs="Arial"/>
        </w:rPr>
      </w:pPr>
      <w:r w:rsidRPr="00A22A23">
        <w:rPr>
          <w:rFonts w:ascii="Arial" w:hAnsi="Arial" w:cs="Arial"/>
        </w:rPr>
        <w:t>Wykonanie remontu warsztatowego pomp:</w:t>
      </w:r>
    </w:p>
    <w:p w14:paraId="0A040561" w14:textId="77777777" w:rsidR="00A22A23" w:rsidRPr="00A22A23" w:rsidRDefault="00A22A23" w:rsidP="00F241DE">
      <w:pPr>
        <w:ind w:left="709"/>
        <w:jc w:val="both"/>
        <w:rPr>
          <w:rFonts w:ascii="Arial" w:hAnsi="Arial" w:cs="Arial"/>
        </w:rPr>
      </w:pPr>
      <w:r w:rsidRPr="00A22A23">
        <w:rPr>
          <w:rFonts w:ascii="Arial" w:hAnsi="Arial" w:cs="Arial"/>
        </w:rPr>
        <w:t xml:space="preserve">b1) Demontaż 8 pomp na części pierwsze, mycie, czyszczenie oraz weryfikacja poszczególnych części w tym m.in. weryfikacja obudów i ułożyskowania wałów, </w:t>
      </w:r>
    </w:p>
    <w:p w14:paraId="574F003A" w14:textId="77777777" w:rsidR="00A22A23" w:rsidRPr="00A22A23" w:rsidRDefault="00A22A23" w:rsidP="00F241DE">
      <w:pPr>
        <w:ind w:left="709"/>
        <w:jc w:val="both"/>
        <w:rPr>
          <w:rFonts w:ascii="Arial" w:hAnsi="Arial" w:cs="Arial"/>
        </w:rPr>
      </w:pPr>
      <w:r w:rsidRPr="00A22A23">
        <w:rPr>
          <w:rFonts w:ascii="Arial" w:hAnsi="Arial" w:cs="Arial"/>
        </w:rPr>
        <w:t>b2) Uszczelnienie wału w każdej z 8 pomp,</w:t>
      </w:r>
    </w:p>
    <w:p w14:paraId="0CC899F0" w14:textId="77777777" w:rsidR="00A22A23" w:rsidRPr="00A22A23" w:rsidRDefault="00A22A23" w:rsidP="00F241DE">
      <w:pPr>
        <w:ind w:left="709"/>
        <w:jc w:val="both"/>
        <w:rPr>
          <w:rFonts w:ascii="Arial" w:hAnsi="Arial" w:cs="Arial"/>
        </w:rPr>
      </w:pPr>
      <w:r w:rsidRPr="00A22A23">
        <w:rPr>
          <w:rFonts w:ascii="Arial" w:hAnsi="Arial" w:cs="Arial"/>
        </w:rPr>
        <w:t>b3) Zastosowanie zestawu naprawczego w każdej z 8 pomp,</w:t>
      </w:r>
    </w:p>
    <w:p w14:paraId="06C6345A" w14:textId="77777777" w:rsidR="00A22A23" w:rsidRPr="00A22A23" w:rsidRDefault="00A22A23" w:rsidP="00F241DE">
      <w:pPr>
        <w:ind w:left="709"/>
        <w:jc w:val="both"/>
        <w:rPr>
          <w:rFonts w:ascii="Arial" w:hAnsi="Arial" w:cs="Arial"/>
        </w:rPr>
      </w:pPr>
      <w:r w:rsidRPr="00A22A23">
        <w:rPr>
          <w:rFonts w:ascii="Arial" w:hAnsi="Arial" w:cs="Arial"/>
        </w:rPr>
        <w:t>b4) Wymiana uszczelnień w każdej z 8 pomp,</w:t>
      </w:r>
    </w:p>
    <w:p w14:paraId="7CD321F4" w14:textId="77777777" w:rsidR="00A22A23" w:rsidRPr="00A22A23" w:rsidRDefault="00A22A23" w:rsidP="00F241DE">
      <w:pPr>
        <w:ind w:left="709"/>
        <w:jc w:val="both"/>
        <w:rPr>
          <w:rFonts w:ascii="Arial" w:hAnsi="Arial" w:cs="Arial"/>
        </w:rPr>
      </w:pPr>
      <w:r w:rsidRPr="00A22A23">
        <w:rPr>
          <w:rFonts w:ascii="Arial" w:hAnsi="Arial" w:cs="Arial"/>
        </w:rPr>
        <w:t>b5) Wymiana łożysk w każdej z 8 pomp,</w:t>
      </w:r>
    </w:p>
    <w:p w14:paraId="4ACA95DC" w14:textId="77777777" w:rsidR="00A22A23" w:rsidRPr="00A22A23" w:rsidRDefault="00A22A23" w:rsidP="00F241DE">
      <w:pPr>
        <w:ind w:left="709"/>
        <w:jc w:val="both"/>
        <w:rPr>
          <w:rFonts w:ascii="Arial" w:hAnsi="Arial" w:cs="Arial"/>
        </w:rPr>
      </w:pPr>
      <w:r w:rsidRPr="00A22A23">
        <w:rPr>
          <w:rFonts w:ascii="Arial" w:hAnsi="Arial" w:cs="Arial"/>
        </w:rPr>
        <w:lastRenderedPageBreak/>
        <w:t xml:space="preserve">b7) Sprawdzenie stanu wirników (powierzchnia musi być gładka, rysy i zadziory powinny być dokładnie zeszlifowane) w każdej z 8 pomp, </w:t>
      </w:r>
    </w:p>
    <w:p w14:paraId="58E3FB74" w14:textId="77777777" w:rsidR="00A22A23" w:rsidRPr="00A22A23" w:rsidRDefault="00A22A23" w:rsidP="00F241DE">
      <w:pPr>
        <w:ind w:left="709"/>
        <w:jc w:val="both"/>
        <w:rPr>
          <w:rFonts w:ascii="Arial" w:hAnsi="Arial" w:cs="Arial"/>
        </w:rPr>
      </w:pPr>
      <w:r w:rsidRPr="00A22A23">
        <w:rPr>
          <w:rFonts w:ascii="Arial" w:hAnsi="Arial" w:cs="Arial"/>
        </w:rPr>
        <w:t xml:space="preserve">b8) Sprawdzenie stanu komór łożyskowych w każdej z 8 pomp, </w:t>
      </w:r>
    </w:p>
    <w:p w14:paraId="516D1A4C" w14:textId="77777777" w:rsidR="00A22A23" w:rsidRPr="00A22A23" w:rsidRDefault="00A22A23" w:rsidP="00F241DE">
      <w:pPr>
        <w:numPr>
          <w:ilvl w:val="0"/>
          <w:numId w:val="31"/>
        </w:numPr>
        <w:ind w:left="709" w:hanging="425"/>
        <w:jc w:val="both"/>
        <w:rPr>
          <w:rFonts w:ascii="Arial" w:hAnsi="Arial" w:cs="Arial"/>
        </w:rPr>
      </w:pPr>
      <w:r w:rsidRPr="00A22A23">
        <w:rPr>
          <w:rFonts w:ascii="Arial" w:hAnsi="Arial" w:cs="Arial"/>
        </w:rPr>
        <w:t>Montaż 8 pomp w dwóch transzach po 4 szt. (po 1 z każdej pary w układzie) na instalacji,</w:t>
      </w:r>
    </w:p>
    <w:p w14:paraId="6196A8EE" w14:textId="77777777" w:rsidR="00A22A23" w:rsidRPr="00A22A23" w:rsidRDefault="00A22A23" w:rsidP="00F241DE">
      <w:pPr>
        <w:numPr>
          <w:ilvl w:val="0"/>
          <w:numId w:val="31"/>
        </w:numPr>
        <w:ind w:left="709" w:hanging="425"/>
        <w:jc w:val="both"/>
        <w:rPr>
          <w:rFonts w:ascii="Arial" w:hAnsi="Arial" w:cs="Arial"/>
          <w:b/>
        </w:rPr>
      </w:pPr>
      <w:r w:rsidRPr="00A22A23">
        <w:rPr>
          <w:rFonts w:ascii="Arial" w:hAnsi="Arial" w:cs="Arial"/>
        </w:rPr>
        <w:t>Uruchomienie i diagnostyka pracy każdej z 8 pomp,</w:t>
      </w:r>
    </w:p>
    <w:p w14:paraId="6BDB8BB3" w14:textId="77777777" w:rsidR="00A22A23" w:rsidRPr="00A22A23" w:rsidRDefault="00A22A23" w:rsidP="00F241DE">
      <w:pPr>
        <w:numPr>
          <w:ilvl w:val="0"/>
          <w:numId w:val="31"/>
        </w:numPr>
        <w:spacing w:after="0" w:line="240" w:lineRule="auto"/>
        <w:ind w:left="709" w:hanging="425"/>
        <w:jc w:val="both"/>
        <w:rPr>
          <w:rFonts w:ascii="Arial" w:hAnsi="Arial" w:cs="Arial"/>
          <w:b/>
          <w:bCs/>
        </w:rPr>
      </w:pPr>
      <w:r w:rsidRPr="00A22A23">
        <w:rPr>
          <w:rFonts w:ascii="Arial" w:hAnsi="Arial" w:cs="Arial"/>
          <w:bCs/>
        </w:rPr>
        <w:t xml:space="preserve">Opracowanie raportu końcowego, który powinien zawierać: </w:t>
      </w:r>
    </w:p>
    <w:p w14:paraId="608B38AD" w14:textId="77777777" w:rsidR="00A22A23" w:rsidRPr="00A22A23" w:rsidRDefault="00A22A23" w:rsidP="00F241DE">
      <w:pPr>
        <w:numPr>
          <w:ilvl w:val="0"/>
          <w:numId w:val="32"/>
        </w:numPr>
        <w:spacing w:after="0" w:line="240" w:lineRule="auto"/>
        <w:ind w:left="993" w:hanging="284"/>
        <w:jc w:val="both"/>
        <w:rPr>
          <w:rFonts w:ascii="Arial" w:hAnsi="Arial" w:cs="Arial"/>
        </w:rPr>
      </w:pPr>
      <w:r w:rsidRPr="00A22A23">
        <w:rPr>
          <w:rFonts w:ascii="Arial" w:hAnsi="Arial" w:cs="Arial"/>
        </w:rPr>
        <w:t>wykaz wymienionych części,</w:t>
      </w:r>
    </w:p>
    <w:p w14:paraId="580A3F5B" w14:textId="77777777" w:rsidR="00A22A23" w:rsidRPr="00A22A23" w:rsidRDefault="00A22A23" w:rsidP="00F241DE">
      <w:pPr>
        <w:numPr>
          <w:ilvl w:val="0"/>
          <w:numId w:val="32"/>
        </w:numPr>
        <w:spacing w:after="0" w:line="240" w:lineRule="auto"/>
        <w:ind w:left="993" w:hanging="284"/>
        <w:jc w:val="both"/>
        <w:rPr>
          <w:rFonts w:ascii="Arial" w:hAnsi="Arial" w:cs="Arial"/>
        </w:rPr>
      </w:pPr>
      <w:r w:rsidRPr="00A22A23">
        <w:rPr>
          <w:rFonts w:ascii="Arial" w:hAnsi="Arial" w:cs="Arial"/>
        </w:rPr>
        <w:t>opis wykonanych prac naprawczych,</w:t>
      </w:r>
    </w:p>
    <w:p w14:paraId="1C2D5F3A" w14:textId="77777777" w:rsidR="00A22A23" w:rsidRPr="00A22A23" w:rsidRDefault="00A22A23" w:rsidP="00F241DE">
      <w:pPr>
        <w:numPr>
          <w:ilvl w:val="0"/>
          <w:numId w:val="32"/>
        </w:numPr>
        <w:spacing w:after="0" w:line="240" w:lineRule="auto"/>
        <w:ind w:left="993" w:hanging="284"/>
        <w:jc w:val="both"/>
        <w:rPr>
          <w:rFonts w:ascii="Arial" w:hAnsi="Arial" w:cs="Arial"/>
        </w:rPr>
      </w:pPr>
      <w:r w:rsidRPr="00A22A23">
        <w:rPr>
          <w:rFonts w:ascii="Arial" w:hAnsi="Arial" w:cs="Arial"/>
          <w:bCs/>
        </w:rPr>
        <w:t>ocenę stanu technicznego przedmiotu zamówienia,</w:t>
      </w:r>
    </w:p>
    <w:p w14:paraId="13AAED65" w14:textId="77777777" w:rsidR="00A22A23" w:rsidRPr="00A22A23" w:rsidRDefault="00A22A23" w:rsidP="00F241DE">
      <w:pPr>
        <w:numPr>
          <w:ilvl w:val="0"/>
          <w:numId w:val="32"/>
        </w:numPr>
        <w:spacing w:after="0" w:line="240" w:lineRule="auto"/>
        <w:ind w:left="993" w:hanging="284"/>
        <w:jc w:val="both"/>
        <w:rPr>
          <w:rFonts w:ascii="Arial" w:hAnsi="Arial" w:cs="Arial"/>
          <w:b/>
          <w:bCs/>
        </w:rPr>
      </w:pPr>
      <w:r w:rsidRPr="00A22A23">
        <w:rPr>
          <w:rFonts w:ascii="Arial" w:hAnsi="Arial" w:cs="Arial"/>
          <w:bCs/>
        </w:rPr>
        <w:t>zalecenia odnośnie dalszej eksploatacji przedmiotu zamówienia.</w:t>
      </w:r>
    </w:p>
    <w:p w14:paraId="1F61ED72" w14:textId="77777777" w:rsidR="00A22A23" w:rsidRPr="00A22A23" w:rsidRDefault="00A22A23" w:rsidP="00F241DE">
      <w:pPr>
        <w:spacing w:before="120"/>
        <w:jc w:val="both"/>
        <w:rPr>
          <w:rFonts w:ascii="Arial" w:hAnsi="Arial" w:cs="Arial"/>
          <w:b/>
        </w:rPr>
      </w:pPr>
      <w:r w:rsidRPr="00A22A23">
        <w:rPr>
          <w:rFonts w:ascii="Arial" w:hAnsi="Arial" w:cs="Arial"/>
          <w:b/>
        </w:rPr>
        <w:t>3. Obowiązki Wykonawcy:</w:t>
      </w:r>
    </w:p>
    <w:p w14:paraId="0ADEF945" w14:textId="14B0651C" w:rsidR="00A22A23" w:rsidRPr="00A22A23" w:rsidRDefault="00A22A23" w:rsidP="00A22A23">
      <w:pPr>
        <w:numPr>
          <w:ilvl w:val="0"/>
          <w:numId w:val="33"/>
        </w:numPr>
        <w:jc w:val="both"/>
        <w:rPr>
          <w:rFonts w:ascii="Arial" w:hAnsi="Arial" w:cs="Arial"/>
        </w:rPr>
      </w:pPr>
      <w:r w:rsidRPr="00A22A23">
        <w:rPr>
          <w:rFonts w:ascii="Arial" w:hAnsi="Arial" w:cs="Arial"/>
        </w:rPr>
        <w:t xml:space="preserve">Wykonawca zobowiązuje się do ochrony mienia </w:t>
      </w:r>
      <w:r w:rsidR="00605D25" w:rsidRPr="00BA2536">
        <w:rPr>
          <w:rFonts w:ascii="Arial" w:hAnsi="Arial" w:cs="Arial"/>
        </w:rPr>
        <w:t>Zamawiającego</w:t>
      </w:r>
      <w:r w:rsidRPr="00A22A23">
        <w:rPr>
          <w:rFonts w:ascii="Arial" w:hAnsi="Arial" w:cs="Arial"/>
        </w:rPr>
        <w:t xml:space="preserve"> znajdującego się na terenie realizacji prac przed uszkodzeniem lub zniszczeniem, a także do zapewnienia odpowiednich środków ochrony </w:t>
      </w:r>
      <w:r w:rsidRPr="00BA2536">
        <w:rPr>
          <w:rFonts w:ascii="Arial" w:hAnsi="Arial" w:cs="Arial"/>
        </w:rPr>
        <w:t>przeciwpożarowej</w:t>
      </w:r>
      <w:r w:rsidRPr="00A22A23">
        <w:rPr>
          <w:rFonts w:ascii="Arial" w:hAnsi="Arial" w:cs="Arial"/>
        </w:rPr>
        <w:t xml:space="preserve"> zgodnie z obowiązującymi przepisami.</w:t>
      </w:r>
    </w:p>
    <w:p w14:paraId="270D9127" w14:textId="77777777" w:rsidR="00A22A23" w:rsidRPr="00A22A23" w:rsidRDefault="00A22A23" w:rsidP="00A22A23">
      <w:pPr>
        <w:numPr>
          <w:ilvl w:val="0"/>
          <w:numId w:val="33"/>
        </w:numPr>
        <w:jc w:val="both"/>
        <w:rPr>
          <w:rFonts w:ascii="Arial" w:hAnsi="Arial" w:cs="Arial"/>
        </w:rPr>
      </w:pPr>
      <w:r w:rsidRPr="00A22A23">
        <w:rPr>
          <w:rFonts w:ascii="Arial" w:hAnsi="Arial" w:cs="Arial"/>
        </w:rPr>
        <w:t>Każdorazowe przybycie Wykonawcy na teren zakładu należy potwierdzić pisemnie w sterowni u mistrza ITPO.</w:t>
      </w:r>
    </w:p>
    <w:p w14:paraId="4E864AC7" w14:textId="5955FA1F" w:rsidR="00A22A23" w:rsidRPr="00A22A23" w:rsidRDefault="00A22A23" w:rsidP="00A22A23">
      <w:pPr>
        <w:numPr>
          <w:ilvl w:val="0"/>
          <w:numId w:val="33"/>
        </w:numPr>
        <w:jc w:val="both"/>
        <w:rPr>
          <w:rFonts w:ascii="Arial" w:hAnsi="Arial" w:cs="Arial"/>
        </w:rPr>
      </w:pPr>
      <w:r w:rsidRPr="00A22A23">
        <w:rPr>
          <w:rFonts w:ascii="Arial" w:hAnsi="Arial" w:cs="Arial"/>
        </w:rPr>
        <w:t xml:space="preserve">W czasie realizacji </w:t>
      </w:r>
      <w:r w:rsidR="00605D25" w:rsidRPr="00BA2536">
        <w:rPr>
          <w:rFonts w:ascii="Arial" w:hAnsi="Arial" w:cs="Arial"/>
        </w:rPr>
        <w:t>usługi</w:t>
      </w:r>
      <w:r w:rsidR="00605D25">
        <w:rPr>
          <w:rFonts w:ascii="Arial" w:hAnsi="Arial" w:cs="Arial"/>
        </w:rPr>
        <w:t xml:space="preserve"> </w:t>
      </w:r>
      <w:r w:rsidRPr="00A22A23">
        <w:rPr>
          <w:rFonts w:ascii="Arial" w:hAnsi="Arial" w:cs="Arial"/>
        </w:rPr>
        <w:t>Wykonawca zobowiązany jest do usuwania odpadów i śmieci związanych z realizacją zadania oraz ich utylizacji we własnym zakresie.</w:t>
      </w:r>
    </w:p>
    <w:p w14:paraId="10EF8452" w14:textId="739CC499" w:rsidR="00A22A23" w:rsidRPr="00A22A23" w:rsidRDefault="00A22A23" w:rsidP="00A22A23">
      <w:pPr>
        <w:numPr>
          <w:ilvl w:val="0"/>
          <w:numId w:val="33"/>
        </w:numPr>
        <w:jc w:val="both"/>
        <w:rPr>
          <w:rFonts w:ascii="Arial" w:hAnsi="Arial" w:cs="Arial"/>
        </w:rPr>
      </w:pPr>
      <w:r w:rsidRPr="00A22A23">
        <w:rPr>
          <w:rFonts w:ascii="Arial" w:hAnsi="Arial" w:cs="Arial"/>
        </w:rPr>
        <w:t xml:space="preserve">Po zakończeniu </w:t>
      </w:r>
      <w:r w:rsidR="00605D25">
        <w:rPr>
          <w:rFonts w:ascii="Arial" w:hAnsi="Arial" w:cs="Arial"/>
        </w:rPr>
        <w:t xml:space="preserve">usługi </w:t>
      </w:r>
      <w:r w:rsidRPr="00A22A23">
        <w:rPr>
          <w:rFonts w:ascii="Arial" w:hAnsi="Arial" w:cs="Arial"/>
        </w:rPr>
        <w:t xml:space="preserve">Wykonawca zobowiązany jest do uporządkowania terenu, na którym były prowadzone prace i przekazania go </w:t>
      </w:r>
      <w:r w:rsidRPr="00A22A23">
        <w:rPr>
          <w:rFonts w:ascii="Arial" w:hAnsi="Arial" w:cs="Arial"/>
          <w:bCs/>
        </w:rPr>
        <w:t>Zamawiaj</w:t>
      </w:r>
      <w:r w:rsidRPr="00A22A23">
        <w:rPr>
          <w:rFonts w:ascii="Arial" w:hAnsi="Arial" w:cs="Arial"/>
        </w:rPr>
        <w:t>ą</w:t>
      </w:r>
      <w:r w:rsidRPr="00A22A23">
        <w:rPr>
          <w:rFonts w:ascii="Arial" w:hAnsi="Arial" w:cs="Arial"/>
          <w:bCs/>
        </w:rPr>
        <w:t xml:space="preserve">cemu </w:t>
      </w:r>
      <w:r w:rsidRPr="00A22A23">
        <w:rPr>
          <w:rFonts w:ascii="Arial" w:hAnsi="Arial" w:cs="Arial"/>
        </w:rPr>
        <w:t xml:space="preserve">w terminie ustalonym na odbiór </w:t>
      </w:r>
      <w:r w:rsidR="00605D25" w:rsidRPr="00BA2536">
        <w:rPr>
          <w:rFonts w:ascii="Arial" w:hAnsi="Arial" w:cs="Arial"/>
        </w:rPr>
        <w:t>usługi</w:t>
      </w:r>
      <w:r w:rsidR="00605D25">
        <w:rPr>
          <w:rFonts w:ascii="Arial" w:hAnsi="Arial" w:cs="Arial"/>
        </w:rPr>
        <w:t xml:space="preserve"> </w:t>
      </w:r>
      <w:r w:rsidRPr="00A22A23">
        <w:rPr>
          <w:rFonts w:ascii="Arial" w:hAnsi="Arial" w:cs="Arial"/>
        </w:rPr>
        <w:t>w stanie nie gorszym niż zastał.</w:t>
      </w:r>
    </w:p>
    <w:p w14:paraId="4FB3F0F7" w14:textId="77777777" w:rsidR="00A22A23" w:rsidRPr="00AA7DBA" w:rsidRDefault="00A22A23" w:rsidP="00A22A23">
      <w:pPr>
        <w:numPr>
          <w:ilvl w:val="0"/>
          <w:numId w:val="33"/>
        </w:numPr>
        <w:jc w:val="both"/>
        <w:rPr>
          <w:rFonts w:ascii="Arial" w:hAnsi="Arial" w:cs="Arial"/>
        </w:rPr>
      </w:pPr>
      <w:r w:rsidRPr="00AA7DBA">
        <w:rPr>
          <w:rFonts w:ascii="Arial" w:hAnsi="Arial" w:cs="Arial"/>
        </w:rPr>
        <w:t>Wykonawca zobowiązuje się do niezwłocznego poinformowania Zamawiającego o wszelkich pracach lub częściach koniecznych do wykonania remontu, a niewchodzących w zakres przedmiotu zamówienia.</w:t>
      </w:r>
    </w:p>
    <w:p w14:paraId="45300FE4" w14:textId="77777777" w:rsidR="00A22A23" w:rsidRPr="00AA7DBA" w:rsidRDefault="00A22A23" w:rsidP="00A22A23">
      <w:pPr>
        <w:numPr>
          <w:ilvl w:val="0"/>
          <w:numId w:val="33"/>
        </w:numPr>
        <w:jc w:val="both"/>
        <w:rPr>
          <w:rFonts w:ascii="Arial" w:hAnsi="Arial" w:cs="Arial"/>
        </w:rPr>
      </w:pPr>
      <w:r w:rsidRPr="00AA7DBA">
        <w:rPr>
          <w:rFonts w:ascii="Arial" w:hAnsi="Arial" w:cs="Arial"/>
        </w:rPr>
        <w:t>W przypadku wystąpienia konieczności realizacji robót dodatkowych, nieuwzględnionych w powyższym zakresie, zostaną one powierzone Wykonawcy na podstawie odrębnego zlecenia, po przedstawieniu przez Wykonawcę uzasadnienia technicznego konieczności ich wykonania, przy czym na etapie zawarcia umowy nie istniały przesłanki wskazujące na potrzebę ich realizacji.</w:t>
      </w:r>
    </w:p>
    <w:p w14:paraId="7708D11D" w14:textId="233FF7D9" w:rsidR="00A22A23" w:rsidRPr="00A22A23" w:rsidRDefault="00A22A23" w:rsidP="00A22A23">
      <w:pPr>
        <w:numPr>
          <w:ilvl w:val="0"/>
          <w:numId w:val="33"/>
        </w:numPr>
        <w:jc w:val="both"/>
        <w:rPr>
          <w:rFonts w:ascii="Arial" w:hAnsi="Arial" w:cs="Arial"/>
        </w:rPr>
      </w:pPr>
      <w:r w:rsidRPr="00A22A23">
        <w:rPr>
          <w:rFonts w:ascii="Arial" w:hAnsi="Arial" w:cs="Arial"/>
        </w:rPr>
        <w:t>Wykonawca przeprowadzi prace związane z przedmiotem umowy od poniedziałku do piątku (w dni robocze) w godzinach 6.00 -18.00.</w:t>
      </w:r>
    </w:p>
    <w:p w14:paraId="284B45BD" w14:textId="77777777" w:rsidR="00A22A23" w:rsidRPr="00A22A23" w:rsidRDefault="00A22A23" w:rsidP="00A22A23">
      <w:pPr>
        <w:numPr>
          <w:ilvl w:val="0"/>
          <w:numId w:val="33"/>
        </w:numPr>
        <w:jc w:val="both"/>
        <w:rPr>
          <w:rFonts w:ascii="Arial" w:hAnsi="Arial" w:cs="Arial"/>
        </w:rPr>
      </w:pPr>
      <w:r w:rsidRPr="00A22A23">
        <w:rPr>
          <w:rFonts w:ascii="Arial" w:hAnsi="Arial" w:cs="Arial"/>
        </w:rPr>
        <w:t xml:space="preserve">Wykonawca przekaże Zamawiającemu wszystkie zużyte lub uszkodzone elementy, które zostały wymienione w ramach realizowanego zakresu prac, nie później niż w dniu odbioru końcowego. </w:t>
      </w:r>
    </w:p>
    <w:p w14:paraId="636DAA9B" w14:textId="77777777" w:rsidR="00A22A23" w:rsidRPr="00A22A23" w:rsidRDefault="00A22A23" w:rsidP="00A22A23">
      <w:pPr>
        <w:jc w:val="both"/>
        <w:rPr>
          <w:rFonts w:ascii="Arial" w:hAnsi="Arial" w:cs="Arial"/>
          <w:b/>
        </w:rPr>
      </w:pPr>
      <w:r w:rsidRPr="00A22A23">
        <w:rPr>
          <w:rFonts w:ascii="Arial" w:hAnsi="Arial" w:cs="Arial"/>
          <w:b/>
        </w:rPr>
        <w:t>4.  Zobowiązania zamawiającego:</w:t>
      </w:r>
    </w:p>
    <w:p w14:paraId="0136F911" w14:textId="77777777" w:rsidR="00A22A23" w:rsidRPr="00A22A23" w:rsidRDefault="00A22A23" w:rsidP="00A22A23">
      <w:pPr>
        <w:jc w:val="both"/>
        <w:rPr>
          <w:rFonts w:ascii="Arial" w:hAnsi="Arial" w:cs="Arial"/>
        </w:rPr>
      </w:pPr>
      <w:r w:rsidRPr="00A22A23">
        <w:rPr>
          <w:rFonts w:ascii="Arial" w:hAnsi="Arial" w:cs="Arial"/>
        </w:rPr>
        <w:t>Zamawiający udostępni: przyłącze elektryczne 230/400V w celu dostarczenia energii elektrycznej, wózek widłowy o udźwigu 3,5 tony i długości wideł L=1,2m oraz suwnicy o udźwigu 3,2 tony na potrzeby związane z prowadzonymi pracami. Z uwagi na postój technologiczny i wykonywanie innych zadań przez obsługę ITPO, wózek widłowy oraz suwnica będą mogły być wykorzystywane tylko na niezbędny okres w celu załadunku i rozładunku. Zakres pracy suwnicy ograniczony przez zainstalowane urządzenia technologiczne.</w:t>
      </w:r>
    </w:p>
    <w:p w14:paraId="2883B3D3" w14:textId="77777777" w:rsidR="00A22A23" w:rsidRPr="00A22A23" w:rsidRDefault="00A22A23" w:rsidP="00A22A23">
      <w:pPr>
        <w:jc w:val="both"/>
        <w:rPr>
          <w:rFonts w:ascii="Arial" w:hAnsi="Arial" w:cs="Arial"/>
          <w:b/>
        </w:rPr>
      </w:pPr>
      <w:r w:rsidRPr="00A22A23">
        <w:rPr>
          <w:rFonts w:ascii="Arial" w:hAnsi="Arial" w:cs="Arial"/>
          <w:b/>
        </w:rPr>
        <w:lastRenderedPageBreak/>
        <w:t>5. Gwarancje:</w:t>
      </w:r>
    </w:p>
    <w:p w14:paraId="5F9666EA" w14:textId="77777777" w:rsidR="00A22A23" w:rsidRPr="00A22A23" w:rsidRDefault="00A22A23" w:rsidP="00A22A23">
      <w:pPr>
        <w:jc w:val="both"/>
        <w:rPr>
          <w:rFonts w:ascii="Arial" w:hAnsi="Arial" w:cs="Arial"/>
          <w:b/>
        </w:rPr>
      </w:pPr>
      <w:r w:rsidRPr="00A22A23">
        <w:rPr>
          <w:rFonts w:ascii="Arial" w:hAnsi="Arial" w:cs="Arial"/>
        </w:rPr>
        <w:t>Wykonawca udziela Zamawiającemu gwarancji na wykonaną pracę oraz zastosowane części na okres nie krótszy niż 12 miesięcy, liczony od daty podpisania Protokołu Odbioru końcowego. W tym okresie Wykonawca zobowiązuje się do nieodpłatnego usunięcia wszelkich wad fizycznych i prawnych powstałych z przyczyn tkwiących w wykonanych pracach lub dostarczonych częściach. Gwarancja obejmuje również koszty robocizny, materiałów oraz dojazdu niezbędnych do przeprowadzenia napraw gwarancyjnych.</w:t>
      </w:r>
      <w:r w:rsidRPr="00A22A23">
        <w:rPr>
          <w:rFonts w:ascii="Arial" w:hAnsi="Arial" w:cs="Arial"/>
          <w:b/>
        </w:rPr>
        <w:t xml:space="preserve"> </w:t>
      </w:r>
    </w:p>
    <w:p w14:paraId="382A2589" w14:textId="5FF380FB" w:rsidR="00A22A23" w:rsidRPr="00A22A23" w:rsidRDefault="00BA2536" w:rsidP="00A22A23">
      <w:pPr>
        <w:jc w:val="both"/>
        <w:rPr>
          <w:rFonts w:ascii="Arial" w:hAnsi="Arial" w:cs="Arial"/>
          <w:b/>
        </w:rPr>
      </w:pPr>
      <w:r>
        <w:rPr>
          <w:rFonts w:ascii="Arial" w:hAnsi="Arial" w:cs="Arial"/>
          <w:b/>
        </w:rPr>
        <w:t>6</w:t>
      </w:r>
      <w:r w:rsidR="00A22A23" w:rsidRPr="00A22A23">
        <w:rPr>
          <w:rFonts w:ascii="Arial" w:hAnsi="Arial" w:cs="Arial"/>
          <w:b/>
        </w:rPr>
        <w:t>. Inne informacje</w:t>
      </w:r>
    </w:p>
    <w:p w14:paraId="43EECB57" w14:textId="77777777" w:rsidR="00A22A23" w:rsidRPr="00BA2536" w:rsidRDefault="00A22A23" w:rsidP="00A22A23">
      <w:pPr>
        <w:jc w:val="both"/>
        <w:rPr>
          <w:rFonts w:ascii="Arial" w:hAnsi="Arial" w:cs="Arial"/>
          <w:bCs/>
        </w:rPr>
      </w:pPr>
      <w:r w:rsidRPr="00BA2536">
        <w:rPr>
          <w:rFonts w:ascii="Arial" w:hAnsi="Arial" w:cs="Arial"/>
          <w:bCs/>
        </w:rPr>
        <w:t xml:space="preserve">Wykonawca dostarczy przed rozpoczęciem prac listy osób i pojazdów wjeżdżających, na czas prowadzenia prac. </w:t>
      </w:r>
    </w:p>
    <w:p w14:paraId="3AFBA8E4" w14:textId="77777777" w:rsidR="00A22A23" w:rsidRPr="00BA2536" w:rsidRDefault="00A22A23" w:rsidP="00A22A23">
      <w:pPr>
        <w:jc w:val="both"/>
        <w:rPr>
          <w:rFonts w:ascii="Arial" w:hAnsi="Arial" w:cs="Arial"/>
          <w:bCs/>
          <w:u w:val="single"/>
        </w:rPr>
      </w:pPr>
      <w:r w:rsidRPr="00BA2536">
        <w:rPr>
          <w:rFonts w:ascii="Arial" w:hAnsi="Arial" w:cs="Arial"/>
          <w:bCs/>
        </w:rPr>
        <w:t>Wykonawca zobowiązany jest do wyznaczenia osoby nadzorującej prace i udostępnienie jej danych kontaktowych.</w:t>
      </w:r>
    </w:p>
    <w:p w14:paraId="638AF5F6" w14:textId="7D3C8145" w:rsidR="00A22A23" w:rsidRPr="00A22A23" w:rsidRDefault="00A22A23" w:rsidP="00A22A23">
      <w:pPr>
        <w:jc w:val="both"/>
        <w:rPr>
          <w:rFonts w:ascii="Arial" w:hAnsi="Arial" w:cs="Arial"/>
          <w:bCs/>
        </w:rPr>
      </w:pPr>
      <w:r w:rsidRPr="00A22A23">
        <w:rPr>
          <w:rFonts w:ascii="Arial" w:hAnsi="Arial" w:cs="Arial"/>
          <w:bCs/>
        </w:rPr>
        <w:t xml:space="preserve">Zamawiający zawiadomi </w:t>
      </w:r>
      <w:r w:rsidR="00675F59" w:rsidRPr="00BA2536">
        <w:rPr>
          <w:rFonts w:ascii="Arial" w:hAnsi="Arial" w:cs="Arial"/>
          <w:bCs/>
        </w:rPr>
        <w:t>W</w:t>
      </w:r>
      <w:r w:rsidRPr="00A22A23">
        <w:rPr>
          <w:rFonts w:ascii="Arial" w:hAnsi="Arial" w:cs="Arial"/>
          <w:bCs/>
        </w:rPr>
        <w:t>ykonawcę o terminie rozpoczęcia realizacji przedmiotu umowy z co najmniej z 5-dniowym wyprzedzeniem.</w:t>
      </w:r>
    </w:p>
    <w:p w14:paraId="650AD4FA" w14:textId="193D4A81" w:rsidR="00A22A23" w:rsidRPr="00A22A23" w:rsidRDefault="00A22A23" w:rsidP="00A22A23">
      <w:pPr>
        <w:jc w:val="both"/>
        <w:rPr>
          <w:rFonts w:ascii="Arial" w:hAnsi="Arial" w:cs="Arial"/>
          <w:b/>
          <w:bCs/>
        </w:rPr>
      </w:pPr>
      <w:r w:rsidRPr="00A22A23">
        <w:rPr>
          <w:rFonts w:ascii="Arial" w:hAnsi="Arial" w:cs="Arial"/>
        </w:rPr>
        <w:t xml:space="preserve"> </w:t>
      </w:r>
      <w:r w:rsidR="00BA2536">
        <w:rPr>
          <w:rFonts w:ascii="Arial" w:hAnsi="Arial" w:cs="Arial"/>
          <w:b/>
          <w:bCs/>
        </w:rPr>
        <w:t>7</w:t>
      </w:r>
      <w:r w:rsidRPr="00A22A23">
        <w:rPr>
          <w:rFonts w:ascii="Arial" w:hAnsi="Arial" w:cs="Arial"/>
          <w:b/>
          <w:bCs/>
        </w:rPr>
        <w:t>. Wykaz pomp:</w:t>
      </w:r>
    </w:p>
    <w:p w14:paraId="6B996943" w14:textId="77777777" w:rsidR="00A22A23" w:rsidRPr="00A22A23" w:rsidRDefault="00A22A23" w:rsidP="00A22A23">
      <w:pPr>
        <w:numPr>
          <w:ilvl w:val="0"/>
          <w:numId w:val="34"/>
        </w:numPr>
        <w:jc w:val="both"/>
        <w:rPr>
          <w:rFonts w:ascii="Arial" w:hAnsi="Arial" w:cs="Arial"/>
          <w:bCs/>
        </w:rPr>
      </w:pPr>
      <w:r w:rsidRPr="00A22A23">
        <w:rPr>
          <w:rFonts w:ascii="Arial" w:hAnsi="Arial" w:cs="Arial"/>
          <w:bCs/>
        </w:rPr>
        <w:t>M-P-08-02A/B - Pompy podające wodę technologiczną - Typ: CR5-14 A-FGJ-A-EHQQE -wirowa, Producent: Grundfos – Dania, Q=5,8 m3/h, Hmax=95,1 m, pmax=25 bar, Tmax=120°C; P=2,2 kW; n=2899 obr/min</w:t>
      </w:r>
    </w:p>
    <w:p w14:paraId="77682580" w14:textId="77777777" w:rsidR="00A22A23" w:rsidRPr="00A22A23" w:rsidRDefault="00A22A23" w:rsidP="00A22A23">
      <w:pPr>
        <w:numPr>
          <w:ilvl w:val="0"/>
          <w:numId w:val="34"/>
        </w:numPr>
        <w:jc w:val="both"/>
        <w:rPr>
          <w:rFonts w:ascii="Arial" w:hAnsi="Arial" w:cs="Arial"/>
          <w:bCs/>
        </w:rPr>
      </w:pPr>
      <w:r w:rsidRPr="00A22A23">
        <w:rPr>
          <w:rFonts w:ascii="Arial" w:hAnsi="Arial" w:cs="Arial"/>
          <w:bCs/>
        </w:rPr>
        <w:t>M-P-08-01A/B - Pompy podające wodę chłodzącą -</w:t>
      </w:r>
      <w:r w:rsidRPr="00A22A23">
        <w:rPr>
          <w:rFonts w:ascii="Arial" w:hAnsi="Arial" w:cs="Arial"/>
        </w:rPr>
        <w:t xml:space="preserve"> </w:t>
      </w:r>
      <w:r w:rsidRPr="00A22A23">
        <w:rPr>
          <w:rFonts w:ascii="Arial" w:hAnsi="Arial" w:cs="Arial"/>
          <w:bCs/>
        </w:rPr>
        <w:t xml:space="preserve">Typ: CR20-14 A-F-A-E-HQQE – wirowa Producent: Grundfos – Dania Q=21m3/h, Hmax=207 m, pmax=25 bar, Tmax=120°C; P=15 kW; n=2923 obr/min </w:t>
      </w:r>
    </w:p>
    <w:p w14:paraId="71738A92" w14:textId="77777777" w:rsidR="00A22A23" w:rsidRPr="00A22A23" w:rsidRDefault="00A22A23" w:rsidP="00A22A23">
      <w:pPr>
        <w:numPr>
          <w:ilvl w:val="0"/>
          <w:numId w:val="34"/>
        </w:numPr>
        <w:jc w:val="both"/>
        <w:rPr>
          <w:rFonts w:ascii="Arial" w:hAnsi="Arial" w:cs="Arial"/>
          <w:bCs/>
        </w:rPr>
      </w:pPr>
      <w:r w:rsidRPr="00A22A23">
        <w:rPr>
          <w:rFonts w:ascii="Arial" w:hAnsi="Arial" w:cs="Arial"/>
          <w:bCs/>
        </w:rPr>
        <w:t>M-P-08-03A/B - Pompa podająca wodę ponownego użycia - Typ: NB40-250/245 A-F-A-BAQE – wirowa, Producent: Grundfos – Dania, Q=64,7 m3/h, Hmax=75 m, pmax=16 bar, Tmax=120°C; P=18,5 kW; n=2940 obr/min</w:t>
      </w:r>
    </w:p>
    <w:p w14:paraId="7897F29B" w14:textId="77777777" w:rsidR="00A22A23" w:rsidRPr="00A22A23" w:rsidRDefault="00A22A23" w:rsidP="00A22A23">
      <w:pPr>
        <w:numPr>
          <w:ilvl w:val="0"/>
          <w:numId w:val="34"/>
        </w:numPr>
        <w:jc w:val="both"/>
        <w:rPr>
          <w:rFonts w:ascii="Arial" w:hAnsi="Arial" w:cs="Arial"/>
          <w:bCs/>
        </w:rPr>
      </w:pPr>
      <w:r w:rsidRPr="00A22A23">
        <w:rPr>
          <w:rFonts w:ascii="Arial" w:hAnsi="Arial" w:cs="Arial"/>
          <w:bCs/>
        </w:rPr>
        <w:t>M-P-04-02A/B - Pompa cyrkulacyjna wody kotłowej - Typ: CR64-3-1F-F-A-F-HQQ(V)/(E) - wirowa, Producent: Grundfos – Dania, Q=64 m3/h, Hmax=79,8 m, pmax=25 bar, Tmax=180°C; P=15 kW; n=2923 obr/min</w:t>
      </w:r>
    </w:p>
    <w:p w14:paraId="2C70DDB6" w14:textId="77777777" w:rsidR="0057637E" w:rsidRPr="00A22A23" w:rsidRDefault="0057637E" w:rsidP="00A22A23">
      <w:pPr>
        <w:jc w:val="both"/>
        <w:rPr>
          <w:rFonts w:ascii="Arial" w:hAnsi="Arial" w:cs="Arial"/>
        </w:rPr>
      </w:pPr>
    </w:p>
    <w:sectPr w:rsidR="0057637E" w:rsidRPr="00A22A23" w:rsidSect="00EF22F8">
      <w:headerReference w:type="default" r:id="rId8"/>
      <w:footerReference w:type="default" r:id="rId9"/>
      <w:pgSz w:w="11906" w:h="16838"/>
      <w:pgMar w:top="126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E8089" w14:textId="77777777" w:rsidR="008415A5" w:rsidRDefault="008415A5" w:rsidP="00F1463A">
      <w:pPr>
        <w:spacing w:after="0" w:line="240" w:lineRule="auto"/>
      </w:pPr>
      <w:r>
        <w:separator/>
      </w:r>
    </w:p>
  </w:endnote>
  <w:endnote w:type="continuationSeparator" w:id="0">
    <w:p w14:paraId="7526C807" w14:textId="77777777" w:rsidR="008415A5" w:rsidRDefault="008415A5" w:rsidP="00F14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628024"/>
      <w:docPartObj>
        <w:docPartGallery w:val="Page Numbers (Bottom of Page)"/>
        <w:docPartUnique/>
      </w:docPartObj>
    </w:sdtPr>
    <w:sdtEndPr/>
    <w:sdtContent>
      <w:p w14:paraId="071AD9BA" w14:textId="2E215BED" w:rsidR="00330C24" w:rsidRDefault="00330C24">
        <w:pPr>
          <w:pStyle w:val="Stopka"/>
          <w:jc w:val="center"/>
        </w:pPr>
        <w:r>
          <w:fldChar w:fldCharType="begin"/>
        </w:r>
        <w:r>
          <w:instrText>PAGE   \* MERGEFORMAT</w:instrText>
        </w:r>
        <w:r>
          <w:fldChar w:fldCharType="separate"/>
        </w:r>
        <w:r w:rsidR="003F0329">
          <w:rPr>
            <w:noProof/>
          </w:rPr>
          <w:t>3</w:t>
        </w:r>
        <w:r>
          <w:fldChar w:fldCharType="end"/>
        </w:r>
      </w:p>
    </w:sdtContent>
  </w:sdt>
  <w:p w14:paraId="5F3C1916" w14:textId="77777777" w:rsidR="00330C24" w:rsidRDefault="00330C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1EB02" w14:textId="77777777" w:rsidR="008415A5" w:rsidRDefault="008415A5" w:rsidP="00F1463A">
      <w:pPr>
        <w:spacing w:after="0" w:line="240" w:lineRule="auto"/>
      </w:pPr>
      <w:r>
        <w:separator/>
      </w:r>
    </w:p>
  </w:footnote>
  <w:footnote w:type="continuationSeparator" w:id="0">
    <w:p w14:paraId="0ADC99E0" w14:textId="77777777" w:rsidR="008415A5" w:rsidRDefault="008415A5" w:rsidP="00F14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C1FE9" w14:textId="04814A89" w:rsidR="00EF22F8" w:rsidRPr="00EF22F8" w:rsidRDefault="00EF22F8" w:rsidP="00EF22F8">
    <w:pPr>
      <w:pStyle w:val="Nagwek"/>
      <w:pBdr>
        <w:bottom w:val="single" w:sz="4" w:space="1" w:color="auto"/>
      </w:pBdr>
      <w:rPr>
        <w:rFonts w:ascii="Arial" w:hAnsi="Arial" w:cs="Arial"/>
        <w:sz w:val="16"/>
        <w:szCs w:val="16"/>
      </w:rPr>
    </w:pPr>
    <w:r w:rsidRPr="00EF22F8">
      <w:rPr>
        <w:rFonts w:ascii="Arial" w:hAnsi="Arial" w:cs="Arial"/>
        <w:sz w:val="16"/>
        <w:szCs w:val="16"/>
      </w:rPr>
      <w:t>Z-1</w:t>
    </w:r>
    <w:r w:rsidR="0057637E">
      <w:rPr>
        <w:rFonts w:ascii="Arial" w:hAnsi="Arial" w:cs="Arial"/>
        <w:sz w:val="16"/>
        <w:szCs w:val="16"/>
      </w:rPr>
      <w:t>94</w:t>
    </w:r>
    <w:r w:rsidRPr="00EF22F8">
      <w:rPr>
        <w:rFonts w:ascii="Arial" w:hAnsi="Arial" w:cs="Arial"/>
        <w:sz w:val="16"/>
        <w:szCs w:val="16"/>
      </w:rPr>
      <w:t xml:space="preserve">/U/RZ/2025 – Remont </w:t>
    </w:r>
    <w:r w:rsidR="0057637E">
      <w:rPr>
        <w:rFonts w:ascii="Arial" w:hAnsi="Arial" w:cs="Arial"/>
        <w:sz w:val="16"/>
        <w:szCs w:val="16"/>
      </w:rPr>
      <w:t>pomp</w:t>
    </w:r>
    <w:r w:rsidRPr="00EF22F8">
      <w:rPr>
        <w:rFonts w:ascii="Arial" w:hAnsi="Arial" w:cs="Arial"/>
        <w:sz w:val="16"/>
        <w:szCs w:val="16"/>
      </w:rPr>
      <w:t xml:space="preserve"> ITPO</w:t>
    </w:r>
  </w:p>
  <w:p w14:paraId="0F7ECD77" w14:textId="77777777" w:rsidR="00EF22F8" w:rsidRPr="00EF22F8" w:rsidRDefault="00EF22F8">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25826"/>
    <w:multiLevelType w:val="hybridMultilevel"/>
    <w:tmpl w:val="E6D28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E797963"/>
    <w:multiLevelType w:val="hybridMultilevel"/>
    <w:tmpl w:val="305E05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FCF18F9"/>
    <w:multiLevelType w:val="hybridMultilevel"/>
    <w:tmpl w:val="70501140"/>
    <w:lvl w:ilvl="0" w:tplc="4D88D334">
      <w:numFmt w:val="bullet"/>
      <w:lvlText w:val="-"/>
      <w:lvlJc w:val="left"/>
      <w:pPr>
        <w:ind w:left="2138" w:hanging="360"/>
      </w:pPr>
      <w:rPr>
        <w:rFonts w:ascii="Calibri" w:eastAsiaTheme="minorHAnsi" w:hAnsi="Calibri" w:cs="Calibri" w:hint="default"/>
        <w:b w:val="0"/>
      </w:rPr>
    </w:lvl>
    <w:lvl w:ilvl="1" w:tplc="04150003" w:tentative="1">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 w15:restartNumberingAfterBreak="0">
    <w:nsid w:val="12B84697"/>
    <w:multiLevelType w:val="hybridMultilevel"/>
    <w:tmpl w:val="8286F404"/>
    <w:lvl w:ilvl="0" w:tplc="D3C2550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BF1AC5"/>
    <w:multiLevelType w:val="hybridMultilevel"/>
    <w:tmpl w:val="D2B06722"/>
    <w:lvl w:ilvl="0" w:tplc="4D88D334">
      <w:numFmt w:val="bullet"/>
      <w:lvlText w:val="-"/>
      <w:lvlJc w:val="left"/>
      <w:pPr>
        <w:ind w:left="2145" w:hanging="360"/>
      </w:pPr>
      <w:rPr>
        <w:rFonts w:ascii="Calibri" w:eastAsiaTheme="minorHAnsi" w:hAnsi="Calibri" w:cs="Calibri" w:hint="default"/>
        <w:b w:val="0"/>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5" w15:restartNumberingAfterBreak="0">
    <w:nsid w:val="1CA92EBC"/>
    <w:multiLevelType w:val="multilevel"/>
    <w:tmpl w:val="4148DCF2"/>
    <w:lvl w:ilvl="0">
      <w:start w:val="1"/>
      <w:numFmt w:val="lowerLetter"/>
      <w:lvlText w:val="%1)"/>
      <w:lvlJc w:val="left"/>
      <w:pPr>
        <w:ind w:left="928"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1CCB5FDD"/>
    <w:multiLevelType w:val="hybridMultilevel"/>
    <w:tmpl w:val="EDB25F4A"/>
    <w:lvl w:ilvl="0" w:tplc="4D88D334">
      <w:numFmt w:val="bullet"/>
      <w:lvlText w:val="-"/>
      <w:lvlJc w:val="left"/>
      <w:pPr>
        <w:ind w:left="2138" w:hanging="360"/>
      </w:pPr>
      <w:rPr>
        <w:rFonts w:ascii="Calibri" w:eastAsiaTheme="minorHAnsi" w:hAnsi="Calibri" w:cs="Calibri" w:hint="default"/>
        <w:b w:val="0"/>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 w15:restartNumberingAfterBreak="0">
    <w:nsid w:val="23570BD8"/>
    <w:multiLevelType w:val="hybridMultilevel"/>
    <w:tmpl w:val="31DC3DA0"/>
    <w:lvl w:ilvl="0" w:tplc="847E5C06">
      <w:start w:val="1"/>
      <w:numFmt w:val="decimal"/>
      <w:lvlText w:val="e.%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EB7B4A"/>
    <w:multiLevelType w:val="hybridMultilevel"/>
    <w:tmpl w:val="BB646190"/>
    <w:lvl w:ilvl="0" w:tplc="4D88D334">
      <w:numFmt w:val="bullet"/>
      <w:lvlText w:val="-"/>
      <w:lvlJc w:val="left"/>
      <w:pPr>
        <w:ind w:left="720" w:hanging="360"/>
      </w:pPr>
      <w:rPr>
        <w:rFonts w:ascii="Calibri" w:eastAsiaTheme="minorHAnsi" w:hAnsi="Calibri" w:cs="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4D88D334">
      <w:numFmt w:val="bullet"/>
      <w:lvlText w:val="-"/>
      <w:lvlJc w:val="left"/>
      <w:pPr>
        <w:ind w:left="2160" w:hanging="360"/>
      </w:pPr>
      <w:rPr>
        <w:rFonts w:ascii="Calibri" w:eastAsiaTheme="minorHAnsi" w:hAnsi="Calibri" w:cs="Calibri" w:hint="default"/>
        <w:b w:val="0"/>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CA035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2907087"/>
    <w:multiLevelType w:val="hybridMultilevel"/>
    <w:tmpl w:val="7DACC850"/>
    <w:lvl w:ilvl="0" w:tplc="C9D2FB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34179B0"/>
    <w:multiLevelType w:val="hybridMultilevel"/>
    <w:tmpl w:val="FBEAD7C2"/>
    <w:lvl w:ilvl="0" w:tplc="C9D2FB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62A1EC1"/>
    <w:multiLevelType w:val="hybridMultilevel"/>
    <w:tmpl w:val="5F641DB2"/>
    <w:lvl w:ilvl="0" w:tplc="15C80D12">
      <w:start w:val="1"/>
      <w:numFmt w:val="bullet"/>
      <w:lvlText w:val="−"/>
      <w:lvlJc w:val="left"/>
      <w:pPr>
        <w:ind w:left="2520" w:hanging="360"/>
      </w:pPr>
      <w:rPr>
        <w:rFonts w:ascii="Arial" w:hAnsi="Arial" w:hint="default"/>
        <w:b w:val="0"/>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3" w15:restartNumberingAfterBreak="0">
    <w:nsid w:val="39373C47"/>
    <w:multiLevelType w:val="hybridMultilevel"/>
    <w:tmpl w:val="5AE0B2D8"/>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4" w15:restartNumberingAfterBreak="0">
    <w:nsid w:val="3D744F84"/>
    <w:multiLevelType w:val="multilevel"/>
    <w:tmpl w:val="84BE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2C64BF"/>
    <w:multiLevelType w:val="hybridMultilevel"/>
    <w:tmpl w:val="B2C248D6"/>
    <w:lvl w:ilvl="0" w:tplc="4D88D334">
      <w:numFmt w:val="bullet"/>
      <w:lvlText w:val="-"/>
      <w:lvlJc w:val="left"/>
      <w:pPr>
        <w:ind w:left="2148" w:hanging="360"/>
      </w:pPr>
      <w:rPr>
        <w:rFonts w:ascii="Calibri" w:eastAsiaTheme="minorHAnsi" w:hAnsi="Calibri" w:cs="Calibri" w:hint="default"/>
        <w:b w:val="0"/>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6" w15:restartNumberingAfterBreak="0">
    <w:nsid w:val="446F172E"/>
    <w:multiLevelType w:val="hybridMultilevel"/>
    <w:tmpl w:val="0DB4356C"/>
    <w:lvl w:ilvl="0" w:tplc="4D88D334">
      <w:numFmt w:val="bullet"/>
      <w:lvlText w:val="-"/>
      <w:lvlJc w:val="left"/>
      <w:pPr>
        <w:ind w:left="1776" w:hanging="360"/>
      </w:pPr>
      <w:rPr>
        <w:rFonts w:ascii="Calibri" w:eastAsiaTheme="minorHAnsi" w:hAnsi="Calibri" w:cs="Calibri" w:hint="default"/>
        <w:b w:val="0"/>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7" w15:restartNumberingAfterBreak="0">
    <w:nsid w:val="46090035"/>
    <w:multiLevelType w:val="hybridMultilevel"/>
    <w:tmpl w:val="629682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7321EAC"/>
    <w:multiLevelType w:val="hybridMultilevel"/>
    <w:tmpl w:val="A6405A5E"/>
    <w:lvl w:ilvl="0" w:tplc="C9D2FBE0">
      <w:start w:val="1"/>
      <w:numFmt w:val="decimal"/>
      <w:lvlText w:val="%1."/>
      <w:lvlJc w:val="left"/>
      <w:pPr>
        <w:ind w:left="928"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FD85494"/>
    <w:multiLevelType w:val="hybridMultilevel"/>
    <w:tmpl w:val="35D8F692"/>
    <w:lvl w:ilvl="0" w:tplc="FA24BB2C">
      <w:start w:val="1"/>
      <w:numFmt w:val="lowerLetter"/>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984CB0"/>
    <w:multiLevelType w:val="hybridMultilevel"/>
    <w:tmpl w:val="792CFF04"/>
    <w:lvl w:ilvl="0" w:tplc="4D88D334">
      <w:numFmt w:val="bullet"/>
      <w:lvlText w:val="-"/>
      <w:lvlJc w:val="left"/>
      <w:pPr>
        <w:ind w:left="720" w:hanging="360"/>
      </w:pPr>
      <w:rPr>
        <w:rFonts w:ascii="Calibri" w:eastAsiaTheme="minorHAnsi" w:hAnsi="Calibri" w:cs="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342321"/>
    <w:multiLevelType w:val="hybridMultilevel"/>
    <w:tmpl w:val="8EC6CF92"/>
    <w:lvl w:ilvl="0" w:tplc="FFFFFFFF">
      <w:numFmt w:val="bullet"/>
      <w:lvlText w:val="-"/>
      <w:lvlJc w:val="left"/>
      <w:pPr>
        <w:ind w:left="720" w:hanging="360"/>
      </w:pPr>
      <w:rPr>
        <w:rFonts w:ascii="Calibri" w:eastAsiaTheme="minorHAnsi" w:hAnsi="Calibri" w:cs="Calibri" w:hint="default"/>
        <w:b w:val="0"/>
      </w:rPr>
    </w:lvl>
    <w:lvl w:ilvl="1" w:tplc="FFFFFFFF" w:tentative="1">
      <w:start w:val="1"/>
      <w:numFmt w:val="bullet"/>
      <w:lvlText w:val="o"/>
      <w:lvlJc w:val="left"/>
      <w:pPr>
        <w:ind w:left="1440" w:hanging="360"/>
      </w:pPr>
      <w:rPr>
        <w:rFonts w:ascii="Courier New" w:hAnsi="Courier New" w:cs="Courier New" w:hint="default"/>
      </w:rPr>
    </w:lvl>
    <w:lvl w:ilvl="2" w:tplc="4D88D334">
      <w:numFmt w:val="bullet"/>
      <w:lvlText w:val="-"/>
      <w:lvlJc w:val="left"/>
      <w:pPr>
        <w:ind w:left="2148" w:hanging="360"/>
      </w:pPr>
      <w:rPr>
        <w:rFonts w:ascii="Calibri" w:eastAsiaTheme="minorHAnsi" w:hAnsi="Calibri" w:cs="Calibri" w:hint="default"/>
        <w:b w:val="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CEC6397"/>
    <w:multiLevelType w:val="hybridMultilevel"/>
    <w:tmpl w:val="B85886F2"/>
    <w:lvl w:ilvl="0" w:tplc="4D88D334">
      <w:numFmt w:val="bullet"/>
      <w:lvlText w:val="-"/>
      <w:lvlJc w:val="left"/>
      <w:pPr>
        <w:ind w:left="2136" w:hanging="360"/>
      </w:pPr>
      <w:rPr>
        <w:rFonts w:ascii="Calibri" w:eastAsiaTheme="minorHAnsi" w:hAnsi="Calibri" w:cs="Calibri" w:hint="default"/>
        <w:b w:val="0"/>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6E6B5442"/>
    <w:multiLevelType w:val="hybridMultilevel"/>
    <w:tmpl w:val="701E8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1395735"/>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2C0786C"/>
    <w:multiLevelType w:val="hybridMultilevel"/>
    <w:tmpl w:val="4F32A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1600DF"/>
    <w:multiLevelType w:val="hybridMultilevel"/>
    <w:tmpl w:val="6FF0E2F6"/>
    <w:lvl w:ilvl="0" w:tplc="4D88D334">
      <w:numFmt w:val="bullet"/>
      <w:lvlText w:val="-"/>
      <w:lvlJc w:val="left"/>
      <w:pPr>
        <w:ind w:left="2520" w:hanging="360"/>
      </w:pPr>
      <w:rPr>
        <w:rFonts w:ascii="Calibri" w:eastAsiaTheme="minorHAnsi" w:hAnsi="Calibri" w:cs="Calibri" w:hint="default"/>
        <w:b w:val="0"/>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27" w15:restartNumberingAfterBreak="0">
    <w:nsid w:val="782E5232"/>
    <w:multiLevelType w:val="hybridMultilevel"/>
    <w:tmpl w:val="1C204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A164A8"/>
    <w:multiLevelType w:val="hybridMultilevel"/>
    <w:tmpl w:val="A45E28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7A413F"/>
    <w:multiLevelType w:val="hybridMultilevel"/>
    <w:tmpl w:val="902A45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7F8552A9"/>
    <w:multiLevelType w:val="hybridMultilevel"/>
    <w:tmpl w:val="1D06B910"/>
    <w:lvl w:ilvl="0" w:tplc="D3202B40">
      <w:start w:val="1"/>
      <w:numFmt w:val="lowerLetter"/>
      <w:lvlText w:val="%1)"/>
      <w:lvlJc w:val="left"/>
      <w:pPr>
        <w:ind w:left="3479" w:hanging="360"/>
      </w:pPr>
      <w:rPr>
        <w:rFonts w:cs="Times New Roman"/>
        <w:b w:val="0"/>
        <w:bCs/>
      </w:rPr>
    </w:lvl>
    <w:lvl w:ilvl="1" w:tplc="04150019">
      <w:start w:val="1"/>
      <w:numFmt w:val="lowerLetter"/>
      <w:lvlText w:val="%2."/>
      <w:lvlJc w:val="left"/>
      <w:pPr>
        <w:ind w:left="1440" w:hanging="360"/>
      </w:pPr>
      <w:rPr>
        <w:rFonts w:cs="Times New Roman"/>
      </w:rPr>
    </w:lvl>
    <w:lvl w:ilvl="2" w:tplc="544C3F40">
      <w:start w:val="2"/>
      <w:numFmt w:val="bullet"/>
      <w:lvlText w:val="-"/>
      <w:lvlJc w:val="left"/>
      <w:pPr>
        <w:ind w:left="2340" w:hanging="360"/>
      </w:pPr>
      <w:rPr>
        <w:rFonts w:ascii="Arial" w:eastAsiaTheme="minorHAnsi" w:hAnsi="Aria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35233163">
    <w:abstractNumId w:val="24"/>
  </w:num>
  <w:num w:numId="2" w16cid:durableId="1777795569">
    <w:abstractNumId w:val="7"/>
  </w:num>
  <w:num w:numId="3" w16cid:durableId="613365058">
    <w:abstractNumId w:val="30"/>
  </w:num>
  <w:num w:numId="4" w16cid:durableId="2123768241">
    <w:abstractNumId w:val="28"/>
  </w:num>
  <w:num w:numId="5" w16cid:durableId="1210143535">
    <w:abstractNumId w:val="5"/>
  </w:num>
  <w:num w:numId="6" w16cid:durableId="1123383038">
    <w:abstractNumId w:val="29"/>
  </w:num>
  <w:num w:numId="7" w16cid:durableId="574895440">
    <w:abstractNumId w:val="9"/>
  </w:num>
  <w:num w:numId="8" w16cid:durableId="357589563">
    <w:abstractNumId w:val="16"/>
  </w:num>
  <w:num w:numId="9" w16cid:durableId="2002536655">
    <w:abstractNumId w:val="19"/>
  </w:num>
  <w:num w:numId="10" w16cid:durableId="108595784">
    <w:abstractNumId w:val="25"/>
  </w:num>
  <w:num w:numId="11" w16cid:durableId="1063941511">
    <w:abstractNumId w:val="0"/>
  </w:num>
  <w:num w:numId="12" w16cid:durableId="670328536">
    <w:abstractNumId w:val="10"/>
  </w:num>
  <w:num w:numId="13" w16cid:durableId="85661562">
    <w:abstractNumId w:val="18"/>
  </w:num>
  <w:num w:numId="14" w16cid:durableId="1695181993">
    <w:abstractNumId w:val="11"/>
  </w:num>
  <w:num w:numId="15" w16cid:durableId="1779449545">
    <w:abstractNumId w:val="27"/>
  </w:num>
  <w:num w:numId="16" w16cid:durableId="538008544">
    <w:abstractNumId w:val="2"/>
  </w:num>
  <w:num w:numId="17" w16cid:durableId="1227951944">
    <w:abstractNumId w:val="8"/>
  </w:num>
  <w:num w:numId="18" w16cid:durableId="65961905">
    <w:abstractNumId w:val="22"/>
  </w:num>
  <w:num w:numId="19" w16cid:durableId="1521358974">
    <w:abstractNumId w:val="15"/>
  </w:num>
  <w:num w:numId="20" w16cid:durableId="1770660219">
    <w:abstractNumId w:val="20"/>
  </w:num>
  <w:num w:numId="21" w16cid:durableId="1135488043">
    <w:abstractNumId w:val="21"/>
  </w:num>
  <w:num w:numId="22" w16cid:durableId="929002264">
    <w:abstractNumId w:val="4"/>
  </w:num>
  <w:num w:numId="23" w16cid:durableId="883642321">
    <w:abstractNumId w:val="23"/>
  </w:num>
  <w:num w:numId="24" w16cid:durableId="1506164325">
    <w:abstractNumId w:val="13"/>
  </w:num>
  <w:num w:numId="25" w16cid:durableId="1073163653">
    <w:abstractNumId w:val="12"/>
  </w:num>
  <w:num w:numId="26" w16cid:durableId="1159659849">
    <w:abstractNumId w:val="26"/>
  </w:num>
  <w:num w:numId="27" w16cid:durableId="21593275">
    <w:abstractNumId w:val="6"/>
  </w:num>
  <w:num w:numId="28" w16cid:durableId="735318898">
    <w:abstractNumId w:val="14"/>
  </w:num>
  <w:num w:numId="29" w16cid:durableId="670372159">
    <w:abstractNumId w:val="3"/>
  </w:num>
  <w:num w:numId="30" w16cid:durableId="4045718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993531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03122757">
    <w:abstractNumId w:val="29"/>
  </w:num>
  <w:num w:numId="33" w16cid:durableId="12611797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36710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DE"/>
    <w:rsid w:val="00002173"/>
    <w:rsid w:val="000337A9"/>
    <w:rsid w:val="00054466"/>
    <w:rsid w:val="000649C9"/>
    <w:rsid w:val="00096A8B"/>
    <w:rsid w:val="000D1AE4"/>
    <w:rsid w:val="000D23A9"/>
    <w:rsid w:val="000D7818"/>
    <w:rsid w:val="000D7F9A"/>
    <w:rsid w:val="000E1167"/>
    <w:rsid w:val="000F0FC9"/>
    <w:rsid w:val="000F2705"/>
    <w:rsid w:val="001015AD"/>
    <w:rsid w:val="00136E5F"/>
    <w:rsid w:val="00141A20"/>
    <w:rsid w:val="00155570"/>
    <w:rsid w:val="00173183"/>
    <w:rsid w:val="00177460"/>
    <w:rsid w:val="00180FA6"/>
    <w:rsid w:val="001858E0"/>
    <w:rsid w:val="00190A3A"/>
    <w:rsid w:val="001A4986"/>
    <w:rsid w:val="001C17E4"/>
    <w:rsid w:val="001E01AF"/>
    <w:rsid w:val="001E3C0D"/>
    <w:rsid w:val="001F6E60"/>
    <w:rsid w:val="0020127C"/>
    <w:rsid w:val="0020152E"/>
    <w:rsid w:val="00224A9D"/>
    <w:rsid w:val="0022697B"/>
    <w:rsid w:val="00236183"/>
    <w:rsid w:val="002666BB"/>
    <w:rsid w:val="00275577"/>
    <w:rsid w:val="00282891"/>
    <w:rsid w:val="002A5820"/>
    <w:rsid w:val="002A7CB8"/>
    <w:rsid w:val="002B5779"/>
    <w:rsid w:val="002E2322"/>
    <w:rsid w:val="002E5836"/>
    <w:rsid w:val="003229D7"/>
    <w:rsid w:val="00322C26"/>
    <w:rsid w:val="003241B1"/>
    <w:rsid w:val="0032514A"/>
    <w:rsid w:val="00330C24"/>
    <w:rsid w:val="0033116D"/>
    <w:rsid w:val="0033431C"/>
    <w:rsid w:val="00337FAC"/>
    <w:rsid w:val="003506E8"/>
    <w:rsid w:val="00370B50"/>
    <w:rsid w:val="003737F8"/>
    <w:rsid w:val="00382C42"/>
    <w:rsid w:val="003835A8"/>
    <w:rsid w:val="003A0F2E"/>
    <w:rsid w:val="003B4410"/>
    <w:rsid w:val="003C2603"/>
    <w:rsid w:val="003C65B0"/>
    <w:rsid w:val="003C6DDA"/>
    <w:rsid w:val="003D133F"/>
    <w:rsid w:val="003D78FD"/>
    <w:rsid w:val="003F0329"/>
    <w:rsid w:val="004020D4"/>
    <w:rsid w:val="00415F97"/>
    <w:rsid w:val="00427ECF"/>
    <w:rsid w:val="004407CB"/>
    <w:rsid w:val="00442DFB"/>
    <w:rsid w:val="0044372E"/>
    <w:rsid w:val="00451FF9"/>
    <w:rsid w:val="00452465"/>
    <w:rsid w:val="00464071"/>
    <w:rsid w:val="00467A20"/>
    <w:rsid w:val="00467C0E"/>
    <w:rsid w:val="00472C34"/>
    <w:rsid w:val="00480596"/>
    <w:rsid w:val="004840D7"/>
    <w:rsid w:val="004844F6"/>
    <w:rsid w:val="00490C1A"/>
    <w:rsid w:val="004A16CD"/>
    <w:rsid w:val="004A1C21"/>
    <w:rsid w:val="004A1F88"/>
    <w:rsid w:val="004A4D12"/>
    <w:rsid w:val="004A550F"/>
    <w:rsid w:val="004D1F52"/>
    <w:rsid w:val="004F2171"/>
    <w:rsid w:val="004F34F0"/>
    <w:rsid w:val="00502EC7"/>
    <w:rsid w:val="00505C9C"/>
    <w:rsid w:val="00507065"/>
    <w:rsid w:val="00511149"/>
    <w:rsid w:val="005327BE"/>
    <w:rsid w:val="00533AE6"/>
    <w:rsid w:val="0055722A"/>
    <w:rsid w:val="00561546"/>
    <w:rsid w:val="00561EA2"/>
    <w:rsid w:val="0057100A"/>
    <w:rsid w:val="00571B4A"/>
    <w:rsid w:val="00573782"/>
    <w:rsid w:val="0057637E"/>
    <w:rsid w:val="005A7FFA"/>
    <w:rsid w:val="005B06CD"/>
    <w:rsid w:val="005B30DC"/>
    <w:rsid w:val="005D7681"/>
    <w:rsid w:val="005E5447"/>
    <w:rsid w:val="00605D25"/>
    <w:rsid w:val="00615A8E"/>
    <w:rsid w:val="006236EE"/>
    <w:rsid w:val="0063793A"/>
    <w:rsid w:val="00637F0F"/>
    <w:rsid w:val="00664849"/>
    <w:rsid w:val="006736CF"/>
    <w:rsid w:val="00675F59"/>
    <w:rsid w:val="00683EC6"/>
    <w:rsid w:val="006859DD"/>
    <w:rsid w:val="00694771"/>
    <w:rsid w:val="00696330"/>
    <w:rsid w:val="006C3621"/>
    <w:rsid w:val="006D6E4E"/>
    <w:rsid w:val="006D7329"/>
    <w:rsid w:val="006F6CD2"/>
    <w:rsid w:val="006F7D95"/>
    <w:rsid w:val="00700B19"/>
    <w:rsid w:val="00700F6A"/>
    <w:rsid w:val="00727497"/>
    <w:rsid w:val="00727763"/>
    <w:rsid w:val="0073193A"/>
    <w:rsid w:val="0075064C"/>
    <w:rsid w:val="00760855"/>
    <w:rsid w:val="007608B6"/>
    <w:rsid w:val="00775A73"/>
    <w:rsid w:val="00776575"/>
    <w:rsid w:val="0078048E"/>
    <w:rsid w:val="007851ED"/>
    <w:rsid w:val="007A0E83"/>
    <w:rsid w:val="007A519E"/>
    <w:rsid w:val="007A6031"/>
    <w:rsid w:val="007B047C"/>
    <w:rsid w:val="007B4DE0"/>
    <w:rsid w:val="007C3C79"/>
    <w:rsid w:val="007D4764"/>
    <w:rsid w:val="007E2DFE"/>
    <w:rsid w:val="007E6390"/>
    <w:rsid w:val="0081032E"/>
    <w:rsid w:val="0083251A"/>
    <w:rsid w:val="00837FBA"/>
    <w:rsid w:val="008415A5"/>
    <w:rsid w:val="00846824"/>
    <w:rsid w:val="00867C5A"/>
    <w:rsid w:val="0087422F"/>
    <w:rsid w:val="00897A0E"/>
    <w:rsid w:val="00897BFD"/>
    <w:rsid w:val="008A6CC2"/>
    <w:rsid w:val="008C427C"/>
    <w:rsid w:val="008C5E44"/>
    <w:rsid w:val="008C6C34"/>
    <w:rsid w:val="008E705F"/>
    <w:rsid w:val="008F0D59"/>
    <w:rsid w:val="008F4B21"/>
    <w:rsid w:val="009009B3"/>
    <w:rsid w:val="00901C1D"/>
    <w:rsid w:val="00914A63"/>
    <w:rsid w:val="009417FA"/>
    <w:rsid w:val="009427B3"/>
    <w:rsid w:val="00956807"/>
    <w:rsid w:val="009A11E2"/>
    <w:rsid w:val="009A4603"/>
    <w:rsid w:val="009A53AB"/>
    <w:rsid w:val="009C4EBB"/>
    <w:rsid w:val="009F634F"/>
    <w:rsid w:val="009F6E7F"/>
    <w:rsid w:val="00A068E8"/>
    <w:rsid w:val="00A104E9"/>
    <w:rsid w:val="00A22A23"/>
    <w:rsid w:val="00A3653C"/>
    <w:rsid w:val="00A46321"/>
    <w:rsid w:val="00A50157"/>
    <w:rsid w:val="00A5675B"/>
    <w:rsid w:val="00A60510"/>
    <w:rsid w:val="00A60BB9"/>
    <w:rsid w:val="00A651AE"/>
    <w:rsid w:val="00A66114"/>
    <w:rsid w:val="00AA1715"/>
    <w:rsid w:val="00AA4536"/>
    <w:rsid w:val="00AA7DBA"/>
    <w:rsid w:val="00AC5151"/>
    <w:rsid w:val="00AC7347"/>
    <w:rsid w:val="00AD3697"/>
    <w:rsid w:val="00AD56D5"/>
    <w:rsid w:val="00AE4FFD"/>
    <w:rsid w:val="00AF1DED"/>
    <w:rsid w:val="00B26FF0"/>
    <w:rsid w:val="00B30BD1"/>
    <w:rsid w:val="00B31863"/>
    <w:rsid w:val="00B41E08"/>
    <w:rsid w:val="00B47333"/>
    <w:rsid w:val="00B503D7"/>
    <w:rsid w:val="00B81968"/>
    <w:rsid w:val="00BA2536"/>
    <w:rsid w:val="00BB0FB9"/>
    <w:rsid w:val="00BB687A"/>
    <w:rsid w:val="00BB7484"/>
    <w:rsid w:val="00BD081B"/>
    <w:rsid w:val="00C05B91"/>
    <w:rsid w:val="00C258DD"/>
    <w:rsid w:val="00C2768D"/>
    <w:rsid w:val="00C44E31"/>
    <w:rsid w:val="00C47475"/>
    <w:rsid w:val="00C5175B"/>
    <w:rsid w:val="00C55CEE"/>
    <w:rsid w:val="00C66F74"/>
    <w:rsid w:val="00C74436"/>
    <w:rsid w:val="00C776F1"/>
    <w:rsid w:val="00C8031A"/>
    <w:rsid w:val="00C86E91"/>
    <w:rsid w:val="00C91ED6"/>
    <w:rsid w:val="00C95C05"/>
    <w:rsid w:val="00CA3636"/>
    <w:rsid w:val="00CC7776"/>
    <w:rsid w:val="00CD359B"/>
    <w:rsid w:val="00CD783D"/>
    <w:rsid w:val="00CE4685"/>
    <w:rsid w:val="00CE5468"/>
    <w:rsid w:val="00CE71D7"/>
    <w:rsid w:val="00CF2C72"/>
    <w:rsid w:val="00D011D2"/>
    <w:rsid w:val="00D178E0"/>
    <w:rsid w:val="00D33D27"/>
    <w:rsid w:val="00D450F8"/>
    <w:rsid w:val="00D625EE"/>
    <w:rsid w:val="00D8520E"/>
    <w:rsid w:val="00D94552"/>
    <w:rsid w:val="00DB021F"/>
    <w:rsid w:val="00DB35D5"/>
    <w:rsid w:val="00DE24F9"/>
    <w:rsid w:val="00DE6481"/>
    <w:rsid w:val="00DF07E4"/>
    <w:rsid w:val="00E1141C"/>
    <w:rsid w:val="00E14671"/>
    <w:rsid w:val="00E21290"/>
    <w:rsid w:val="00E21A65"/>
    <w:rsid w:val="00E32ACB"/>
    <w:rsid w:val="00E358BF"/>
    <w:rsid w:val="00E405FC"/>
    <w:rsid w:val="00E91407"/>
    <w:rsid w:val="00EA013C"/>
    <w:rsid w:val="00EB32DE"/>
    <w:rsid w:val="00EE5A9A"/>
    <w:rsid w:val="00EE75DE"/>
    <w:rsid w:val="00EF2094"/>
    <w:rsid w:val="00EF22F8"/>
    <w:rsid w:val="00EF2ED9"/>
    <w:rsid w:val="00F070A6"/>
    <w:rsid w:val="00F07921"/>
    <w:rsid w:val="00F1029A"/>
    <w:rsid w:val="00F1309A"/>
    <w:rsid w:val="00F1463A"/>
    <w:rsid w:val="00F241DE"/>
    <w:rsid w:val="00F34B4C"/>
    <w:rsid w:val="00F45998"/>
    <w:rsid w:val="00F60E4E"/>
    <w:rsid w:val="00F63DE4"/>
    <w:rsid w:val="00F64559"/>
    <w:rsid w:val="00F71743"/>
    <w:rsid w:val="00F73499"/>
    <w:rsid w:val="00F84588"/>
    <w:rsid w:val="00F84687"/>
    <w:rsid w:val="00F93ADB"/>
    <w:rsid w:val="00FC180D"/>
    <w:rsid w:val="00FC1CD8"/>
    <w:rsid w:val="00FC779B"/>
    <w:rsid w:val="00FD018A"/>
    <w:rsid w:val="00FD0CC0"/>
    <w:rsid w:val="00FD23B7"/>
    <w:rsid w:val="00FD5CB0"/>
    <w:rsid w:val="00FE0C2E"/>
    <w:rsid w:val="00FF09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CD346"/>
  <w15:docId w15:val="{E360E7F0-51D9-4392-93E4-D947B7B0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B32D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B32D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B32D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B32D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B32D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B32D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B32D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B32D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B32D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32D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B32D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B32D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B32D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B32D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B32D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B32D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B32D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B32DE"/>
    <w:rPr>
      <w:rFonts w:eastAsiaTheme="majorEastAsia" w:cstheme="majorBidi"/>
      <w:color w:val="272727" w:themeColor="text1" w:themeTint="D8"/>
    </w:rPr>
  </w:style>
  <w:style w:type="paragraph" w:styleId="Tytu">
    <w:name w:val="Title"/>
    <w:basedOn w:val="Normalny"/>
    <w:next w:val="Normalny"/>
    <w:link w:val="TytuZnak"/>
    <w:qFormat/>
    <w:rsid w:val="00EB32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32D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B32D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B32D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B32DE"/>
    <w:pPr>
      <w:spacing w:before="160"/>
      <w:jc w:val="center"/>
    </w:pPr>
    <w:rPr>
      <w:i/>
      <w:iCs/>
      <w:color w:val="404040" w:themeColor="text1" w:themeTint="BF"/>
    </w:rPr>
  </w:style>
  <w:style w:type="character" w:customStyle="1" w:styleId="CytatZnak">
    <w:name w:val="Cytat Znak"/>
    <w:basedOn w:val="Domylnaczcionkaakapitu"/>
    <w:link w:val="Cytat"/>
    <w:uiPriority w:val="29"/>
    <w:rsid w:val="00EB32DE"/>
    <w:rPr>
      <w:i/>
      <w:iCs/>
      <w:color w:val="404040" w:themeColor="text1" w:themeTint="BF"/>
    </w:rPr>
  </w:style>
  <w:style w:type="paragraph" w:styleId="Akapitzlist">
    <w:name w:val="List Paragraph"/>
    <w:basedOn w:val="Normalny"/>
    <w:uiPriority w:val="34"/>
    <w:qFormat/>
    <w:rsid w:val="00EB32DE"/>
    <w:pPr>
      <w:ind w:left="720"/>
      <w:contextualSpacing/>
    </w:pPr>
  </w:style>
  <w:style w:type="character" w:styleId="Wyrnienieintensywne">
    <w:name w:val="Intense Emphasis"/>
    <w:basedOn w:val="Domylnaczcionkaakapitu"/>
    <w:uiPriority w:val="21"/>
    <w:qFormat/>
    <w:rsid w:val="00EB32DE"/>
    <w:rPr>
      <w:i/>
      <w:iCs/>
      <w:color w:val="2F5496" w:themeColor="accent1" w:themeShade="BF"/>
    </w:rPr>
  </w:style>
  <w:style w:type="paragraph" w:styleId="Cytatintensywny">
    <w:name w:val="Intense Quote"/>
    <w:basedOn w:val="Normalny"/>
    <w:next w:val="Normalny"/>
    <w:link w:val="CytatintensywnyZnak"/>
    <w:uiPriority w:val="30"/>
    <w:qFormat/>
    <w:rsid w:val="00EB32D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B32DE"/>
    <w:rPr>
      <w:i/>
      <w:iCs/>
      <w:color w:val="2F5496" w:themeColor="accent1" w:themeShade="BF"/>
    </w:rPr>
  </w:style>
  <w:style w:type="character" w:styleId="Odwoanieintensywne">
    <w:name w:val="Intense Reference"/>
    <w:basedOn w:val="Domylnaczcionkaakapitu"/>
    <w:uiPriority w:val="32"/>
    <w:qFormat/>
    <w:rsid w:val="00EB32DE"/>
    <w:rPr>
      <w:b/>
      <w:bCs/>
      <w:smallCaps/>
      <w:color w:val="2F5496" w:themeColor="accent1" w:themeShade="BF"/>
      <w:spacing w:val="5"/>
    </w:rPr>
  </w:style>
  <w:style w:type="character" w:styleId="Odwoaniedokomentarza">
    <w:name w:val="annotation reference"/>
    <w:basedOn w:val="Domylnaczcionkaakapitu"/>
    <w:uiPriority w:val="99"/>
    <w:semiHidden/>
    <w:unhideWhenUsed/>
    <w:rsid w:val="00BB0FB9"/>
    <w:rPr>
      <w:sz w:val="16"/>
      <w:szCs w:val="16"/>
    </w:rPr>
  </w:style>
  <w:style w:type="paragraph" w:styleId="Tekstkomentarza">
    <w:name w:val="annotation text"/>
    <w:basedOn w:val="Normalny"/>
    <w:link w:val="TekstkomentarzaZnak"/>
    <w:uiPriority w:val="99"/>
    <w:unhideWhenUsed/>
    <w:rsid w:val="00BB0FB9"/>
    <w:pPr>
      <w:spacing w:line="240" w:lineRule="auto"/>
    </w:pPr>
    <w:rPr>
      <w:sz w:val="20"/>
      <w:szCs w:val="20"/>
    </w:rPr>
  </w:style>
  <w:style w:type="character" w:customStyle="1" w:styleId="TekstkomentarzaZnak">
    <w:name w:val="Tekst komentarza Znak"/>
    <w:basedOn w:val="Domylnaczcionkaakapitu"/>
    <w:link w:val="Tekstkomentarza"/>
    <w:uiPriority w:val="99"/>
    <w:rsid w:val="00BB0FB9"/>
    <w:rPr>
      <w:sz w:val="20"/>
      <w:szCs w:val="20"/>
    </w:rPr>
  </w:style>
  <w:style w:type="paragraph" w:styleId="Tematkomentarza">
    <w:name w:val="annotation subject"/>
    <w:basedOn w:val="Tekstkomentarza"/>
    <w:next w:val="Tekstkomentarza"/>
    <w:link w:val="TematkomentarzaZnak"/>
    <w:uiPriority w:val="99"/>
    <w:semiHidden/>
    <w:unhideWhenUsed/>
    <w:rsid w:val="00BB0FB9"/>
    <w:rPr>
      <w:b/>
      <w:bCs/>
    </w:rPr>
  </w:style>
  <w:style w:type="character" w:customStyle="1" w:styleId="TematkomentarzaZnak">
    <w:name w:val="Temat komentarza Znak"/>
    <w:basedOn w:val="TekstkomentarzaZnak"/>
    <w:link w:val="Tematkomentarza"/>
    <w:uiPriority w:val="99"/>
    <w:semiHidden/>
    <w:rsid w:val="00BB0FB9"/>
    <w:rPr>
      <w:b/>
      <w:bCs/>
      <w:sz w:val="20"/>
      <w:szCs w:val="20"/>
    </w:rPr>
  </w:style>
  <w:style w:type="paragraph" w:styleId="Tekstdymka">
    <w:name w:val="Balloon Text"/>
    <w:basedOn w:val="Normalny"/>
    <w:link w:val="TekstdymkaZnak"/>
    <w:uiPriority w:val="99"/>
    <w:semiHidden/>
    <w:unhideWhenUsed/>
    <w:rsid w:val="00561E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1EA2"/>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14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463A"/>
    <w:rPr>
      <w:sz w:val="20"/>
      <w:szCs w:val="20"/>
    </w:rPr>
  </w:style>
  <w:style w:type="character" w:styleId="Odwoanieprzypisudolnego">
    <w:name w:val="footnote reference"/>
    <w:basedOn w:val="Domylnaczcionkaakapitu"/>
    <w:uiPriority w:val="99"/>
    <w:semiHidden/>
    <w:unhideWhenUsed/>
    <w:rsid w:val="00F1463A"/>
    <w:rPr>
      <w:vertAlign w:val="superscript"/>
    </w:rPr>
  </w:style>
  <w:style w:type="paragraph" w:styleId="Nagwek">
    <w:name w:val="header"/>
    <w:basedOn w:val="Normalny"/>
    <w:link w:val="NagwekZnak"/>
    <w:uiPriority w:val="99"/>
    <w:unhideWhenUsed/>
    <w:rsid w:val="00330C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0C24"/>
  </w:style>
  <w:style w:type="paragraph" w:styleId="Stopka">
    <w:name w:val="footer"/>
    <w:basedOn w:val="Normalny"/>
    <w:link w:val="StopkaZnak"/>
    <w:uiPriority w:val="99"/>
    <w:unhideWhenUsed/>
    <w:rsid w:val="00330C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0C24"/>
  </w:style>
  <w:style w:type="paragraph" w:customStyle="1" w:styleId="Styl1">
    <w:name w:val="Styl1"/>
    <w:basedOn w:val="Tytu"/>
    <w:qFormat/>
    <w:rsid w:val="001E01AF"/>
    <w:pPr>
      <w:pBdr>
        <w:top w:val="single" w:sz="4" w:space="4" w:color="auto"/>
        <w:left w:val="single" w:sz="4" w:space="4" w:color="auto"/>
        <w:bottom w:val="single" w:sz="4" w:space="4" w:color="auto"/>
        <w:right w:val="single" w:sz="4" w:space="4" w:color="auto"/>
      </w:pBdr>
      <w:tabs>
        <w:tab w:val="left" w:pos="567"/>
        <w:tab w:val="left" w:pos="4536"/>
        <w:tab w:val="left" w:pos="5953"/>
      </w:tabs>
      <w:spacing w:after="120"/>
      <w:contextualSpacing w:val="0"/>
    </w:pPr>
    <w:rPr>
      <w:rFonts w:ascii="Arial" w:eastAsia="Times New Roman" w:hAnsi="Arial" w:cs="Times New Roman"/>
      <w:spacing w:val="0"/>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733124">
      <w:bodyDiv w:val="1"/>
      <w:marLeft w:val="0"/>
      <w:marRight w:val="0"/>
      <w:marTop w:val="0"/>
      <w:marBottom w:val="0"/>
      <w:divBdr>
        <w:top w:val="none" w:sz="0" w:space="0" w:color="auto"/>
        <w:left w:val="none" w:sz="0" w:space="0" w:color="auto"/>
        <w:bottom w:val="none" w:sz="0" w:space="0" w:color="auto"/>
        <w:right w:val="none" w:sz="0" w:space="0" w:color="auto"/>
      </w:divBdr>
    </w:div>
    <w:div w:id="1228805879">
      <w:bodyDiv w:val="1"/>
      <w:marLeft w:val="0"/>
      <w:marRight w:val="0"/>
      <w:marTop w:val="0"/>
      <w:marBottom w:val="0"/>
      <w:divBdr>
        <w:top w:val="none" w:sz="0" w:space="0" w:color="auto"/>
        <w:left w:val="none" w:sz="0" w:space="0" w:color="auto"/>
        <w:bottom w:val="none" w:sz="0" w:space="0" w:color="auto"/>
        <w:right w:val="none" w:sz="0" w:space="0" w:color="auto"/>
      </w:divBdr>
    </w:div>
    <w:div w:id="18130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364FC-5F2D-4089-AF3F-DEEB0A583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5433</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Mistrz</dc:creator>
  <cp:lastModifiedBy>katarzyna</cp:lastModifiedBy>
  <cp:revision>3</cp:revision>
  <cp:lastPrinted>2025-07-18T09:02:00Z</cp:lastPrinted>
  <dcterms:created xsi:type="dcterms:W3CDTF">2025-10-03T08:30:00Z</dcterms:created>
  <dcterms:modified xsi:type="dcterms:W3CDTF">2025-10-06T12:02:00Z</dcterms:modified>
</cp:coreProperties>
</file>